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32D19" w14:textId="77777777" w:rsidR="00F5353D" w:rsidRDefault="00F5353D" w:rsidP="00F5353D">
      <w:pPr>
        <w:tabs>
          <w:tab w:val="left" w:pos="6380"/>
        </w:tabs>
        <w:spacing w:before="3400"/>
        <w:rPr>
          <w:rFonts w:cstheme="minorHAnsi"/>
        </w:rPr>
      </w:pPr>
      <w:r>
        <w:rPr>
          <w:rFonts w:cstheme="minorHAnsi"/>
        </w:rPr>
        <w:tab/>
      </w:r>
    </w:p>
    <w:p w14:paraId="3125EEB3" w14:textId="77777777" w:rsidR="007F35C5" w:rsidRPr="00433B85" w:rsidRDefault="007F35C5" w:rsidP="007F35C5">
      <w:pPr>
        <w:pStyle w:val="Odstavecseseznamem"/>
        <w:numPr>
          <w:ilvl w:val="0"/>
          <w:numId w:val="1"/>
        </w:numPr>
        <w:ind w:left="1276" w:firstLine="0"/>
        <w:rPr>
          <w:rFonts w:cstheme="minorHAnsi"/>
          <w:caps/>
          <w:sz w:val="50"/>
          <w:szCs w:val="50"/>
        </w:rPr>
      </w:pPr>
      <w:r w:rsidRPr="00433B85">
        <w:rPr>
          <w:rFonts w:cstheme="minorHAnsi"/>
          <w:caps/>
          <w:noProof/>
          <w:sz w:val="50"/>
          <w:szCs w:val="50"/>
          <w:lang w:eastAsia="cs-CZ"/>
        </w:rPr>
        <w:drawing>
          <wp:anchor distT="0" distB="0" distL="114300" distR="114300" simplePos="0" relativeHeight="251659264" behindDoc="1" locked="0" layoutInCell="1" allowOverlap="1" wp14:anchorId="6BF32FB9" wp14:editId="6B7AB6FA">
            <wp:simplePos x="0" y="0"/>
            <wp:positionH relativeFrom="column">
              <wp:posOffset>1109</wp:posOffset>
            </wp:positionH>
            <wp:positionV relativeFrom="paragraph">
              <wp:posOffset>31115</wp:posOffset>
            </wp:positionV>
            <wp:extent cx="485775" cy="342900"/>
            <wp:effectExtent l="0" t="0" r="9525" b="0"/>
            <wp:wrapTight wrapText="bothSides">
              <wp:wrapPolygon edited="0">
                <wp:start x="0" y="0"/>
                <wp:lineTo x="0" y="20400"/>
                <wp:lineTo x="21176" y="20400"/>
                <wp:lineTo x="21176"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vingstav-odrazk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5775" cy="342900"/>
                    </a:xfrm>
                    <a:prstGeom prst="rect">
                      <a:avLst/>
                    </a:prstGeom>
                  </pic:spPr>
                </pic:pic>
              </a:graphicData>
            </a:graphic>
            <wp14:sizeRelH relativeFrom="page">
              <wp14:pctWidth>0</wp14:pctWidth>
            </wp14:sizeRelH>
            <wp14:sizeRelV relativeFrom="page">
              <wp14:pctHeight>0</wp14:pctHeight>
            </wp14:sizeRelV>
          </wp:anchor>
        </w:drawing>
      </w:r>
      <w:r>
        <w:rPr>
          <w:rFonts w:cstheme="minorHAnsi"/>
          <w:caps/>
          <w:noProof/>
          <w:sz w:val="50"/>
          <w:szCs w:val="50"/>
          <w:lang w:eastAsia="cs-CZ"/>
        </w:rPr>
        <w:t xml:space="preserve">dokumentace objektů a technických a technologických zařízení </w:t>
      </w:r>
      <w:r w:rsidRPr="00433B85">
        <w:rPr>
          <w:rFonts w:cstheme="minorHAnsi"/>
          <w:caps/>
          <w:noProof/>
          <w:sz w:val="50"/>
          <w:szCs w:val="50"/>
          <w:lang w:eastAsia="cs-CZ"/>
        </w:rPr>
        <w:t xml:space="preserve">zprava </w:t>
      </w:r>
    </w:p>
    <w:p w14:paraId="174321F8" w14:textId="77777777" w:rsidR="00F5353D" w:rsidRDefault="00F5353D" w:rsidP="00F5353D">
      <w:pPr>
        <w:spacing w:after="120"/>
        <w:rPr>
          <w:rFonts w:cstheme="minorHAnsi"/>
          <w:sz w:val="24"/>
          <w:szCs w:val="24"/>
        </w:rPr>
      </w:pPr>
    </w:p>
    <w:p w14:paraId="057AF1E0" w14:textId="77777777" w:rsidR="00F5353D" w:rsidRPr="00FA0308" w:rsidRDefault="00F5353D" w:rsidP="00F5353D">
      <w:pPr>
        <w:spacing w:after="120" w:line="240" w:lineRule="auto"/>
        <w:rPr>
          <w:rFonts w:cstheme="minorHAnsi"/>
          <w:sz w:val="24"/>
          <w:szCs w:val="24"/>
        </w:rPr>
      </w:pPr>
      <w:r w:rsidRPr="00FA0308">
        <w:rPr>
          <w:rFonts w:cstheme="minorHAnsi"/>
          <w:sz w:val="24"/>
          <w:szCs w:val="24"/>
        </w:rPr>
        <w:t xml:space="preserve">Dokumentace </w:t>
      </w:r>
      <w:r>
        <w:rPr>
          <w:rFonts w:cstheme="minorHAnsi"/>
          <w:sz w:val="24"/>
          <w:szCs w:val="24"/>
        </w:rPr>
        <w:t xml:space="preserve">pro </w:t>
      </w:r>
      <w:r w:rsidR="001B4036">
        <w:rPr>
          <w:rFonts w:cstheme="minorHAnsi"/>
          <w:sz w:val="24"/>
          <w:szCs w:val="24"/>
        </w:rPr>
        <w:t>provádění stavby</w:t>
      </w:r>
    </w:p>
    <w:p w14:paraId="5D318CD3" w14:textId="77777777" w:rsidR="00647392" w:rsidRDefault="00F5353D" w:rsidP="00647392">
      <w:pPr>
        <w:spacing w:after="120" w:line="240" w:lineRule="auto"/>
        <w:rPr>
          <w:rFonts w:cstheme="minorHAnsi"/>
          <w:sz w:val="24"/>
          <w:szCs w:val="24"/>
        </w:rPr>
      </w:pPr>
      <w:r w:rsidRPr="00FA0308">
        <w:rPr>
          <w:rFonts w:cstheme="minorHAnsi"/>
          <w:sz w:val="24"/>
          <w:szCs w:val="24"/>
        </w:rPr>
        <w:t xml:space="preserve">dle přílohy č. </w:t>
      </w:r>
      <w:r>
        <w:rPr>
          <w:rFonts w:cstheme="minorHAnsi"/>
          <w:sz w:val="24"/>
          <w:szCs w:val="24"/>
        </w:rPr>
        <w:t>13</w:t>
      </w:r>
      <w:r w:rsidRPr="00FA0308">
        <w:rPr>
          <w:rFonts w:cstheme="minorHAnsi"/>
          <w:sz w:val="24"/>
          <w:szCs w:val="24"/>
        </w:rPr>
        <w:t xml:space="preserve"> k vyhlášce č. 499/2006 Sb.</w:t>
      </w:r>
    </w:p>
    <w:p w14:paraId="4893B4DC" w14:textId="77777777" w:rsidR="00647392" w:rsidRDefault="00647392" w:rsidP="00647392">
      <w:pPr>
        <w:spacing w:after="120" w:line="240" w:lineRule="auto"/>
        <w:rPr>
          <w:rFonts w:cstheme="minorHAnsi"/>
          <w:sz w:val="24"/>
          <w:szCs w:val="24"/>
        </w:rPr>
      </w:pPr>
    </w:p>
    <w:p w14:paraId="1AC5961E" w14:textId="77777777" w:rsidR="00647392" w:rsidRDefault="00647392" w:rsidP="00647392">
      <w:pPr>
        <w:spacing w:after="120" w:line="240" w:lineRule="auto"/>
        <w:rPr>
          <w:rFonts w:cstheme="minorHAnsi"/>
          <w:sz w:val="24"/>
          <w:szCs w:val="24"/>
        </w:rPr>
      </w:pPr>
    </w:p>
    <w:p w14:paraId="513BEFC8" w14:textId="77777777" w:rsidR="00647392" w:rsidRDefault="00647392" w:rsidP="00647392">
      <w:pPr>
        <w:spacing w:after="120" w:line="240" w:lineRule="auto"/>
        <w:rPr>
          <w:rFonts w:cstheme="minorHAnsi"/>
          <w:sz w:val="24"/>
          <w:szCs w:val="24"/>
        </w:rPr>
      </w:pPr>
    </w:p>
    <w:p w14:paraId="2E478035" w14:textId="77777777" w:rsidR="00647392" w:rsidRDefault="00647392" w:rsidP="00647392">
      <w:pPr>
        <w:spacing w:after="120" w:line="240" w:lineRule="auto"/>
        <w:rPr>
          <w:rFonts w:cstheme="minorHAnsi"/>
          <w:sz w:val="24"/>
          <w:szCs w:val="24"/>
        </w:rPr>
      </w:pPr>
    </w:p>
    <w:p w14:paraId="22AC5FB6" w14:textId="77777777" w:rsidR="00647392" w:rsidRDefault="00647392" w:rsidP="00647392">
      <w:pPr>
        <w:spacing w:after="120" w:line="240" w:lineRule="auto"/>
        <w:rPr>
          <w:rFonts w:cstheme="minorHAnsi"/>
          <w:sz w:val="24"/>
          <w:szCs w:val="24"/>
        </w:rPr>
      </w:pPr>
    </w:p>
    <w:p w14:paraId="44B3DDE8" w14:textId="77777777" w:rsidR="00647392" w:rsidRDefault="00647392" w:rsidP="00647392">
      <w:pPr>
        <w:spacing w:after="120" w:line="240" w:lineRule="auto"/>
        <w:rPr>
          <w:rFonts w:cstheme="minorHAnsi"/>
          <w:sz w:val="24"/>
          <w:szCs w:val="24"/>
        </w:rPr>
      </w:pPr>
    </w:p>
    <w:p w14:paraId="2C475585" w14:textId="77777777" w:rsidR="00647392" w:rsidRDefault="00647392" w:rsidP="00647392">
      <w:pPr>
        <w:spacing w:after="120" w:line="240" w:lineRule="auto"/>
        <w:rPr>
          <w:rFonts w:cstheme="minorHAnsi"/>
          <w:sz w:val="24"/>
          <w:szCs w:val="24"/>
        </w:rPr>
      </w:pPr>
    </w:p>
    <w:p w14:paraId="2A910AAC" w14:textId="77777777" w:rsidR="00647392" w:rsidRDefault="00647392" w:rsidP="00647392">
      <w:pPr>
        <w:spacing w:after="120" w:line="240" w:lineRule="auto"/>
        <w:rPr>
          <w:rFonts w:cstheme="minorHAnsi"/>
          <w:sz w:val="24"/>
          <w:szCs w:val="24"/>
        </w:rPr>
      </w:pPr>
    </w:p>
    <w:p w14:paraId="22A6608C" w14:textId="19533B6F" w:rsidR="007F5289" w:rsidRPr="00647392" w:rsidRDefault="007F5289" w:rsidP="00647392">
      <w:pPr>
        <w:spacing w:after="120" w:line="240" w:lineRule="auto"/>
        <w:rPr>
          <w:rFonts w:cstheme="minorHAnsi"/>
          <w:sz w:val="24"/>
          <w:szCs w:val="24"/>
        </w:rPr>
      </w:pPr>
      <w:r w:rsidRPr="00FA0308">
        <w:rPr>
          <w:rFonts w:cstheme="minorHAnsi"/>
          <w:b/>
          <w:sz w:val="24"/>
          <w:szCs w:val="24"/>
        </w:rPr>
        <w:t>NÁZEV AKCE:</w:t>
      </w:r>
      <w:r w:rsidRPr="00FA0308">
        <w:rPr>
          <w:rFonts w:cstheme="minorHAnsi"/>
          <w:b/>
          <w:sz w:val="24"/>
          <w:szCs w:val="24"/>
        </w:rPr>
        <w:tab/>
      </w:r>
      <w:r>
        <w:rPr>
          <w:rFonts w:cstheme="minorHAnsi"/>
          <w:b/>
          <w:sz w:val="24"/>
          <w:szCs w:val="24"/>
        </w:rPr>
        <w:t>Domov s pečovatelskou službou Břeclav</w:t>
      </w:r>
    </w:p>
    <w:p w14:paraId="63D291C8" w14:textId="77777777" w:rsidR="007F5289" w:rsidRPr="00FA0308" w:rsidRDefault="007F5289" w:rsidP="007F5289">
      <w:pPr>
        <w:tabs>
          <w:tab w:val="left" w:pos="3402"/>
        </w:tabs>
        <w:spacing w:after="120" w:line="240" w:lineRule="auto"/>
        <w:rPr>
          <w:rFonts w:cstheme="minorHAnsi"/>
          <w:sz w:val="24"/>
          <w:szCs w:val="24"/>
        </w:rPr>
      </w:pPr>
      <w:r w:rsidRPr="00FA0308">
        <w:rPr>
          <w:rFonts w:cstheme="minorHAnsi"/>
          <w:sz w:val="24"/>
          <w:szCs w:val="24"/>
        </w:rPr>
        <w:t>Místo stavby:</w:t>
      </w:r>
      <w:r w:rsidRPr="00FA0308">
        <w:rPr>
          <w:rFonts w:cstheme="minorHAnsi"/>
          <w:sz w:val="24"/>
          <w:szCs w:val="24"/>
        </w:rPr>
        <w:tab/>
      </w:r>
      <w:r>
        <w:rPr>
          <w:rFonts w:cstheme="minorHAnsi"/>
          <w:sz w:val="24"/>
          <w:szCs w:val="24"/>
        </w:rPr>
        <w:t xml:space="preserve">Seniorů 3196/1, 690 03 Břeclav; </w:t>
      </w:r>
      <w:r>
        <w:rPr>
          <w:rFonts w:cstheme="minorHAnsi"/>
          <w:sz w:val="24"/>
          <w:szCs w:val="24"/>
        </w:rPr>
        <w:br/>
      </w:r>
      <w:r>
        <w:rPr>
          <w:rFonts w:cstheme="minorHAnsi"/>
          <w:sz w:val="24"/>
          <w:szCs w:val="24"/>
        </w:rPr>
        <w:tab/>
      </w:r>
      <w:proofErr w:type="spellStart"/>
      <w:r>
        <w:rPr>
          <w:rFonts w:cstheme="minorHAnsi"/>
          <w:sz w:val="24"/>
          <w:szCs w:val="24"/>
        </w:rPr>
        <w:t>k.ú</w:t>
      </w:r>
      <w:proofErr w:type="spellEnd"/>
      <w:r>
        <w:rPr>
          <w:rFonts w:cstheme="minorHAnsi"/>
          <w:sz w:val="24"/>
          <w:szCs w:val="24"/>
        </w:rPr>
        <w:t>. Břeclav [613584], parc. č. st. 5235</w:t>
      </w:r>
    </w:p>
    <w:p w14:paraId="202F84F8" w14:textId="77777777" w:rsidR="007F5289" w:rsidRPr="00FA0308" w:rsidRDefault="007F5289" w:rsidP="007F5289">
      <w:pPr>
        <w:tabs>
          <w:tab w:val="left" w:pos="3402"/>
        </w:tabs>
        <w:spacing w:after="120" w:line="240" w:lineRule="auto"/>
        <w:rPr>
          <w:rFonts w:cstheme="minorHAnsi"/>
          <w:sz w:val="24"/>
          <w:szCs w:val="24"/>
        </w:rPr>
      </w:pPr>
      <w:r w:rsidRPr="00FA0308">
        <w:rPr>
          <w:rFonts w:cstheme="minorHAnsi"/>
          <w:sz w:val="24"/>
          <w:szCs w:val="24"/>
        </w:rPr>
        <w:t>Investor:</w:t>
      </w:r>
      <w:r w:rsidRPr="00FA0308">
        <w:rPr>
          <w:rFonts w:cstheme="minorHAnsi"/>
          <w:sz w:val="24"/>
          <w:szCs w:val="24"/>
        </w:rPr>
        <w:tab/>
      </w:r>
      <w:r>
        <w:rPr>
          <w:rFonts w:cstheme="minorHAnsi"/>
          <w:sz w:val="24"/>
          <w:szCs w:val="24"/>
        </w:rPr>
        <w:t>Město Břeclav</w:t>
      </w:r>
    </w:p>
    <w:p w14:paraId="5A0CD35E" w14:textId="77777777" w:rsidR="007F5289" w:rsidRPr="00FA0308" w:rsidRDefault="007F5289" w:rsidP="007F5289">
      <w:pPr>
        <w:tabs>
          <w:tab w:val="left" w:pos="3402"/>
        </w:tabs>
        <w:spacing w:after="120" w:line="240" w:lineRule="auto"/>
        <w:rPr>
          <w:rFonts w:cstheme="minorHAnsi"/>
          <w:sz w:val="24"/>
          <w:szCs w:val="24"/>
        </w:rPr>
      </w:pPr>
      <w:r w:rsidRPr="00FA0308">
        <w:rPr>
          <w:rFonts w:cstheme="minorHAnsi"/>
          <w:sz w:val="24"/>
          <w:szCs w:val="24"/>
        </w:rPr>
        <w:t>Autorizovaná osoba:</w:t>
      </w:r>
      <w:r w:rsidRPr="00FA0308">
        <w:rPr>
          <w:rFonts w:cstheme="minorHAnsi"/>
          <w:sz w:val="24"/>
          <w:szCs w:val="24"/>
        </w:rPr>
        <w:tab/>
      </w:r>
      <w:r>
        <w:rPr>
          <w:rFonts w:cstheme="minorHAnsi"/>
          <w:sz w:val="24"/>
          <w:szCs w:val="24"/>
        </w:rPr>
        <w:t>Ing. Klára Konečná</w:t>
      </w:r>
    </w:p>
    <w:p w14:paraId="39159C9C" w14:textId="77777777" w:rsidR="007F5289" w:rsidRPr="00FA0308" w:rsidRDefault="007F5289" w:rsidP="007F5289">
      <w:pPr>
        <w:tabs>
          <w:tab w:val="left" w:pos="3402"/>
        </w:tabs>
        <w:spacing w:after="120" w:line="240" w:lineRule="auto"/>
        <w:rPr>
          <w:rFonts w:cstheme="minorHAnsi"/>
          <w:sz w:val="24"/>
          <w:szCs w:val="24"/>
        </w:rPr>
      </w:pPr>
      <w:r w:rsidRPr="00FA0308">
        <w:rPr>
          <w:rFonts w:cstheme="minorHAnsi"/>
          <w:sz w:val="24"/>
          <w:szCs w:val="24"/>
        </w:rPr>
        <w:t>Vypracoval:</w:t>
      </w:r>
      <w:r w:rsidRPr="00FA0308">
        <w:rPr>
          <w:rFonts w:cstheme="minorHAnsi"/>
          <w:sz w:val="24"/>
          <w:szCs w:val="24"/>
        </w:rPr>
        <w:tab/>
      </w:r>
      <w:r>
        <w:rPr>
          <w:rFonts w:cstheme="minorHAnsi"/>
          <w:sz w:val="24"/>
          <w:szCs w:val="24"/>
        </w:rPr>
        <w:t>Petr Sapák</w:t>
      </w:r>
    </w:p>
    <w:p w14:paraId="0D25CFE3" w14:textId="77777777" w:rsidR="007F5289" w:rsidRDefault="007F5289" w:rsidP="007F5289">
      <w:pPr>
        <w:tabs>
          <w:tab w:val="left" w:pos="3402"/>
        </w:tabs>
        <w:spacing w:after="120" w:line="240" w:lineRule="auto"/>
        <w:rPr>
          <w:rFonts w:cstheme="minorHAnsi"/>
        </w:rPr>
      </w:pPr>
      <w:r w:rsidRPr="00FA0308">
        <w:rPr>
          <w:rFonts w:cstheme="minorHAnsi"/>
          <w:sz w:val="24"/>
          <w:szCs w:val="24"/>
        </w:rPr>
        <w:t>Datum:</w:t>
      </w:r>
      <w:r>
        <w:rPr>
          <w:rFonts w:cstheme="minorHAnsi"/>
        </w:rPr>
        <w:tab/>
      </w:r>
      <w:r>
        <w:rPr>
          <w:rFonts w:cstheme="minorHAnsi"/>
          <w:sz w:val="24"/>
          <w:szCs w:val="24"/>
        </w:rPr>
        <w:t>únor</w:t>
      </w:r>
      <w:r w:rsidRPr="00806F37">
        <w:rPr>
          <w:rFonts w:cstheme="minorHAnsi"/>
          <w:sz w:val="24"/>
          <w:szCs w:val="24"/>
        </w:rPr>
        <w:t xml:space="preserve"> 202</w:t>
      </w:r>
      <w:r>
        <w:rPr>
          <w:rFonts w:cstheme="minorHAnsi"/>
          <w:sz w:val="24"/>
          <w:szCs w:val="24"/>
        </w:rPr>
        <w:t>3</w:t>
      </w:r>
    </w:p>
    <w:p w14:paraId="52EF35D9" w14:textId="3F9A8C91" w:rsidR="003D1EF3" w:rsidRPr="00647392" w:rsidRDefault="00F5353D" w:rsidP="00647392">
      <w:pPr>
        <w:tabs>
          <w:tab w:val="left" w:pos="3402"/>
        </w:tabs>
        <w:spacing w:after="120" w:line="240" w:lineRule="auto"/>
        <w:rPr>
          <w:rFonts w:cstheme="minorHAnsi"/>
        </w:rPr>
      </w:pPr>
      <w:r>
        <w:rPr>
          <w:rFonts w:cstheme="minorHAnsi"/>
        </w:rPr>
        <w:tab/>
      </w:r>
    </w:p>
    <w:p w14:paraId="3DF1B480" w14:textId="77777777" w:rsidR="008057B3" w:rsidRDefault="00143C1A" w:rsidP="00EC41E3">
      <w:pPr>
        <w:shd w:val="clear" w:color="auto" w:fill="FFFFFF"/>
        <w:spacing w:before="360" w:after="120" w:line="240" w:lineRule="auto"/>
        <w:jc w:val="both"/>
        <w:rPr>
          <w:rFonts w:eastAsia="Times New Roman" w:cstheme="minorHAnsi"/>
          <w:b/>
          <w:sz w:val="24"/>
          <w:szCs w:val="24"/>
          <w:u w:val="single"/>
          <w:lang w:eastAsia="cs-CZ"/>
        </w:rPr>
      </w:pPr>
      <w:r>
        <w:rPr>
          <w:rFonts w:eastAsia="Times New Roman" w:cstheme="minorHAnsi"/>
          <w:b/>
          <w:sz w:val="24"/>
          <w:szCs w:val="24"/>
          <w:u w:val="single"/>
          <w:lang w:eastAsia="cs-CZ"/>
        </w:rPr>
        <w:lastRenderedPageBreak/>
        <w:t xml:space="preserve">D.1. </w:t>
      </w:r>
      <w:r w:rsidRPr="00143C1A">
        <w:rPr>
          <w:rFonts w:eastAsia="Times New Roman" w:cstheme="minorHAnsi"/>
          <w:b/>
          <w:sz w:val="24"/>
          <w:szCs w:val="24"/>
          <w:u w:val="single"/>
          <w:lang w:eastAsia="cs-CZ"/>
        </w:rPr>
        <w:t>Dokumentace stavebního nebo inženýrského objektu</w:t>
      </w:r>
    </w:p>
    <w:p w14:paraId="29EE78B5" w14:textId="03A89235" w:rsidR="005D2D8E" w:rsidRPr="005D2D8E" w:rsidRDefault="005D2D8E" w:rsidP="008057B3">
      <w:pPr>
        <w:shd w:val="clear" w:color="auto" w:fill="FFFFFF"/>
        <w:spacing w:before="360" w:after="120" w:line="240" w:lineRule="auto"/>
        <w:jc w:val="both"/>
        <w:rPr>
          <w:rFonts w:eastAsia="Times New Roman" w:cstheme="minorHAnsi"/>
          <w:sz w:val="24"/>
          <w:szCs w:val="24"/>
          <w:lang w:eastAsia="cs-CZ"/>
        </w:rPr>
      </w:pPr>
      <w:r>
        <w:rPr>
          <w:rFonts w:eastAsia="Times New Roman" w:cstheme="minorHAnsi"/>
          <w:sz w:val="24"/>
          <w:szCs w:val="24"/>
          <w:lang w:eastAsia="cs-CZ"/>
        </w:rPr>
        <w:t>Dokumentace pro provedení stavby řeší požadavky na základě místního šetření a následně vydaného protokolu o kontrole Hasičským záchranným sborem Jihomoravského kraje, č.j. HSBM-5489-1/2022, ze dne 4. 8. 2022, zpracovaný nprap. Vlastou Kudílkovou.</w:t>
      </w:r>
    </w:p>
    <w:p w14:paraId="7CA67733" w14:textId="74E25547" w:rsidR="00143C1A" w:rsidRPr="002F6F76" w:rsidRDefault="00143C1A" w:rsidP="008057B3">
      <w:pPr>
        <w:shd w:val="clear" w:color="auto" w:fill="FFFFFF"/>
        <w:spacing w:before="360" w:after="120" w:line="240" w:lineRule="auto"/>
        <w:jc w:val="both"/>
        <w:rPr>
          <w:rFonts w:eastAsia="Times New Roman" w:cstheme="minorHAnsi"/>
          <w:sz w:val="24"/>
          <w:szCs w:val="24"/>
          <w:u w:val="single"/>
          <w:lang w:eastAsia="cs-CZ"/>
        </w:rPr>
      </w:pPr>
      <w:r w:rsidRPr="002F6F76">
        <w:rPr>
          <w:rFonts w:eastAsia="Times New Roman" w:cstheme="minorHAnsi"/>
          <w:sz w:val="24"/>
          <w:szCs w:val="24"/>
          <w:u w:val="single"/>
          <w:lang w:eastAsia="cs-CZ"/>
        </w:rPr>
        <w:t>D.1.1 Architektonicko-stavební řešení</w:t>
      </w:r>
    </w:p>
    <w:p w14:paraId="1937E487" w14:textId="77777777" w:rsidR="00C210F5" w:rsidRPr="00DE6AFE" w:rsidRDefault="00C210F5" w:rsidP="00DE6AFE">
      <w:pPr>
        <w:pStyle w:val="Odstavecseseznamem"/>
        <w:numPr>
          <w:ilvl w:val="0"/>
          <w:numId w:val="3"/>
        </w:numPr>
        <w:shd w:val="clear" w:color="auto" w:fill="FFFFFF"/>
        <w:spacing w:before="240" w:after="240" w:line="240" w:lineRule="auto"/>
        <w:jc w:val="both"/>
        <w:rPr>
          <w:rFonts w:eastAsia="Times New Roman" w:cstheme="minorHAnsi"/>
          <w:sz w:val="24"/>
          <w:szCs w:val="24"/>
          <w:u w:val="single"/>
          <w:lang w:eastAsia="cs-CZ"/>
        </w:rPr>
      </w:pPr>
      <w:r w:rsidRPr="00DE6AFE">
        <w:rPr>
          <w:rFonts w:eastAsia="Times New Roman" w:cstheme="minorHAnsi"/>
          <w:sz w:val="24"/>
          <w:szCs w:val="24"/>
          <w:u w:val="single"/>
          <w:lang w:eastAsia="cs-CZ"/>
        </w:rPr>
        <w:t>architektonické, výtvarné, materiálové, dispoziční a provozní řešení</w:t>
      </w:r>
    </w:p>
    <w:p w14:paraId="5B386C79" w14:textId="77777777" w:rsidR="00E1395C" w:rsidRPr="00E1395C" w:rsidRDefault="00E1395C" w:rsidP="00E1395C">
      <w:pPr>
        <w:pStyle w:val="Bezmezer"/>
        <w:ind w:left="709" w:firstLine="708"/>
        <w:rPr>
          <w:rFonts w:cstheme="minorHAnsi"/>
          <w:sz w:val="24"/>
          <w:szCs w:val="24"/>
        </w:rPr>
      </w:pPr>
      <w:r w:rsidRPr="00E1395C">
        <w:rPr>
          <w:rFonts w:cstheme="minorHAnsi"/>
          <w:sz w:val="24"/>
          <w:szCs w:val="24"/>
        </w:rPr>
        <w:t>Areál domova s pečovatelskou službou se nachází na sever od centra města Břeclav, okres Břeclav, na ulici Seniorů 3196/1, 690 03 Břeclav. Z jižní strany je ohraničen komunikací v ulici Seniorů, ze severní, západní a východní strany panelovými domy.</w:t>
      </w:r>
    </w:p>
    <w:p w14:paraId="1D97F4DA" w14:textId="69C0B0DE" w:rsidR="00E1395C" w:rsidRPr="00E1395C" w:rsidRDefault="00E1395C" w:rsidP="00E1395C">
      <w:pPr>
        <w:pStyle w:val="Bezmezer"/>
        <w:ind w:left="709" w:firstLine="708"/>
        <w:rPr>
          <w:sz w:val="24"/>
          <w:szCs w:val="24"/>
        </w:rPr>
      </w:pPr>
      <w:r>
        <w:rPr>
          <w:sz w:val="24"/>
          <w:szCs w:val="24"/>
        </w:rPr>
        <w:t>Jižní</w:t>
      </w:r>
      <w:r w:rsidRPr="00E1395C">
        <w:rPr>
          <w:sz w:val="24"/>
          <w:szCs w:val="24"/>
        </w:rPr>
        <w:t xml:space="preserve"> strana sousedí s ulicí </w:t>
      </w:r>
      <w:r>
        <w:rPr>
          <w:sz w:val="24"/>
          <w:szCs w:val="24"/>
        </w:rPr>
        <w:t>Seniorů</w:t>
      </w:r>
      <w:r w:rsidRPr="00E1395C">
        <w:rPr>
          <w:sz w:val="24"/>
          <w:szCs w:val="24"/>
        </w:rPr>
        <w:t>, kde je areál dopravně napojen</w:t>
      </w:r>
      <w:r>
        <w:rPr>
          <w:sz w:val="24"/>
          <w:szCs w:val="24"/>
        </w:rPr>
        <w:t>.</w:t>
      </w:r>
    </w:p>
    <w:p w14:paraId="699906DD" w14:textId="06349FB6" w:rsidR="00E1395C" w:rsidRPr="00E1395C" w:rsidRDefault="00E1395C" w:rsidP="00E1395C">
      <w:pPr>
        <w:pStyle w:val="Bezmezer"/>
        <w:ind w:left="709" w:firstLine="708"/>
        <w:rPr>
          <w:sz w:val="24"/>
          <w:szCs w:val="24"/>
        </w:rPr>
      </w:pPr>
      <w:r w:rsidRPr="00E1395C">
        <w:rPr>
          <w:sz w:val="24"/>
          <w:szCs w:val="24"/>
        </w:rPr>
        <w:t xml:space="preserve">Materiálové řešení zachovává nosné ŽB </w:t>
      </w:r>
      <w:r>
        <w:rPr>
          <w:sz w:val="24"/>
          <w:szCs w:val="24"/>
        </w:rPr>
        <w:t>sloupy a stěny z keramických tvárnic</w:t>
      </w:r>
      <w:r w:rsidRPr="00E1395C">
        <w:rPr>
          <w:sz w:val="24"/>
          <w:szCs w:val="24"/>
        </w:rPr>
        <w:t xml:space="preserve">. Rekonstrukcí jsou obsaženy </w:t>
      </w:r>
      <w:r>
        <w:rPr>
          <w:sz w:val="24"/>
          <w:szCs w:val="24"/>
        </w:rPr>
        <w:t>prostupy ve stávajících stěnách z keramických tvárnic, rozšíření otvorů do řešené výtahové šachty</w:t>
      </w:r>
      <w:r w:rsidR="00DE6AFE">
        <w:rPr>
          <w:sz w:val="24"/>
          <w:szCs w:val="24"/>
        </w:rPr>
        <w:t>, příčky a niky z protipožárního SDK.</w:t>
      </w:r>
      <w:r w:rsidRPr="00E1395C">
        <w:rPr>
          <w:sz w:val="24"/>
          <w:szCs w:val="24"/>
        </w:rPr>
        <w:t xml:space="preserve"> </w:t>
      </w:r>
    </w:p>
    <w:p w14:paraId="2FABCBCD" w14:textId="2A99D215" w:rsidR="00E1395C" w:rsidRPr="00E1395C" w:rsidRDefault="00E1395C" w:rsidP="00E1395C">
      <w:pPr>
        <w:pStyle w:val="Bezmezer"/>
        <w:ind w:left="709" w:firstLine="708"/>
        <w:rPr>
          <w:sz w:val="24"/>
          <w:szCs w:val="24"/>
        </w:rPr>
      </w:pPr>
      <w:bookmarkStart w:id="0" w:name="_Hlk77685823"/>
      <w:r w:rsidRPr="00E1395C">
        <w:rPr>
          <w:sz w:val="24"/>
          <w:szCs w:val="24"/>
        </w:rPr>
        <w:t xml:space="preserve">Hlavní příjezd do areálu je z ulice </w:t>
      </w:r>
      <w:r w:rsidR="00DE6AFE">
        <w:rPr>
          <w:sz w:val="24"/>
          <w:szCs w:val="24"/>
        </w:rPr>
        <w:t xml:space="preserve">Seniorů </w:t>
      </w:r>
      <w:r w:rsidRPr="00E1395C">
        <w:rPr>
          <w:sz w:val="24"/>
          <w:szCs w:val="24"/>
        </w:rPr>
        <w:t xml:space="preserve">po vnitroareálové komunikaci. Objekt je tvořen </w:t>
      </w:r>
      <w:r w:rsidR="00DE6AFE">
        <w:rPr>
          <w:sz w:val="24"/>
          <w:szCs w:val="24"/>
        </w:rPr>
        <w:t>z jednoho funkčního objektu</w:t>
      </w:r>
      <w:r w:rsidRPr="00E1395C">
        <w:rPr>
          <w:sz w:val="24"/>
          <w:szCs w:val="24"/>
        </w:rPr>
        <w:t>. Změny, které řeší tato projektová dokumentace</w:t>
      </w:r>
      <w:r w:rsidR="00DE6AFE">
        <w:rPr>
          <w:sz w:val="24"/>
          <w:szCs w:val="24"/>
        </w:rPr>
        <w:t xml:space="preserve">, </w:t>
      </w:r>
      <w:r w:rsidRPr="00E1395C">
        <w:rPr>
          <w:sz w:val="24"/>
          <w:szCs w:val="24"/>
        </w:rPr>
        <w:t xml:space="preserve">bude probíhat v jedné etapě. </w:t>
      </w:r>
    </w:p>
    <w:p w14:paraId="1046D268" w14:textId="74FDADE7" w:rsidR="00C210F5" w:rsidRDefault="00E1395C" w:rsidP="00DE6AFE">
      <w:pPr>
        <w:pStyle w:val="Bezmezer"/>
        <w:ind w:left="709"/>
        <w:rPr>
          <w:sz w:val="24"/>
          <w:szCs w:val="24"/>
        </w:rPr>
      </w:pPr>
      <w:r w:rsidRPr="00E1395C">
        <w:rPr>
          <w:sz w:val="24"/>
          <w:szCs w:val="24"/>
        </w:rPr>
        <w:tab/>
        <w:t>Technologie výroby není vzhledem k předmětným typům provozů v objektu domova seniorů uvažována.</w:t>
      </w:r>
      <w:bookmarkEnd w:id="0"/>
    </w:p>
    <w:p w14:paraId="43056F07" w14:textId="28316DAC" w:rsidR="005D2D8E" w:rsidRPr="00DE6AFE" w:rsidRDefault="005D2D8E" w:rsidP="00DE6AFE">
      <w:pPr>
        <w:pStyle w:val="Bezmezer"/>
        <w:ind w:left="709"/>
        <w:rPr>
          <w:sz w:val="24"/>
          <w:szCs w:val="24"/>
        </w:rPr>
      </w:pPr>
      <w:r>
        <w:rPr>
          <w:sz w:val="24"/>
          <w:szCs w:val="24"/>
        </w:rPr>
        <w:tab/>
        <w:t>Do nosné konstrukce objektu nebude zasahováno.</w:t>
      </w:r>
    </w:p>
    <w:p w14:paraId="08029E93" w14:textId="77777777" w:rsidR="00C210F5" w:rsidRDefault="00C210F5" w:rsidP="00DE6AFE">
      <w:pPr>
        <w:pStyle w:val="Odstavecseseznamem"/>
        <w:numPr>
          <w:ilvl w:val="0"/>
          <w:numId w:val="3"/>
        </w:numPr>
        <w:shd w:val="clear" w:color="auto" w:fill="FFFFFF"/>
        <w:spacing w:before="240" w:after="240" w:line="240" w:lineRule="auto"/>
        <w:jc w:val="both"/>
        <w:rPr>
          <w:rFonts w:eastAsia="Times New Roman" w:cstheme="minorHAnsi"/>
          <w:sz w:val="24"/>
          <w:szCs w:val="24"/>
          <w:u w:val="single"/>
          <w:lang w:eastAsia="cs-CZ"/>
        </w:rPr>
      </w:pPr>
      <w:r w:rsidRPr="00C210F5">
        <w:rPr>
          <w:rFonts w:eastAsia="Times New Roman" w:cstheme="minorHAnsi"/>
          <w:sz w:val="24"/>
          <w:szCs w:val="24"/>
          <w:u w:val="single"/>
          <w:lang w:eastAsia="cs-CZ"/>
        </w:rPr>
        <w:t xml:space="preserve">bezbariérové užívání stavby; </w:t>
      </w:r>
    </w:p>
    <w:p w14:paraId="678A291E" w14:textId="4E73FA54" w:rsidR="00C210F5" w:rsidRDefault="00DE6AFE" w:rsidP="00DE6AFE">
      <w:pPr>
        <w:pStyle w:val="Bezmezer"/>
        <w:ind w:left="709" w:firstLine="708"/>
        <w:rPr>
          <w:rFonts w:ascii="Calibri" w:hAnsi="Calibri" w:cs="Calibri"/>
          <w:sz w:val="24"/>
          <w:szCs w:val="24"/>
        </w:rPr>
      </w:pPr>
      <w:r w:rsidRPr="00DE6AFE">
        <w:rPr>
          <w:rFonts w:ascii="Calibri" w:hAnsi="Calibri" w:cs="Calibri"/>
          <w:sz w:val="24"/>
          <w:szCs w:val="24"/>
        </w:rPr>
        <w:t>Stavba a její provoz vyžaduje návrh pro osoby se zhoršenou schopností pohybu a</w:t>
      </w:r>
      <w:r w:rsidR="00774755">
        <w:rPr>
          <w:rFonts w:ascii="Calibri" w:hAnsi="Calibri" w:cs="Calibri"/>
          <w:sz w:val="24"/>
          <w:szCs w:val="24"/>
        </w:rPr>
        <w:t> </w:t>
      </w:r>
      <w:r w:rsidRPr="00DE6AFE">
        <w:rPr>
          <w:rFonts w:ascii="Calibri" w:hAnsi="Calibri" w:cs="Calibri"/>
          <w:sz w:val="24"/>
          <w:szCs w:val="24"/>
        </w:rPr>
        <w:t xml:space="preserve">orientace, z tohoto důvodu </w:t>
      </w:r>
      <w:r w:rsidRPr="00DE6AFE">
        <w:rPr>
          <w:sz w:val="24"/>
          <w:szCs w:val="24"/>
        </w:rPr>
        <w:t>je návrhu v </w:t>
      </w:r>
      <w:r w:rsidRPr="00DE6AFE">
        <w:rPr>
          <w:rFonts w:cstheme="minorHAnsi"/>
          <w:sz w:val="24"/>
          <w:szCs w:val="24"/>
        </w:rPr>
        <w:t>maximální možné míře dodržená</w:t>
      </w:r>
      <w:r w:rsidRPr="00DE6AFE">
        <w:rPr>
          <w:rFonts w:ascii="Calibri" w:hAnsi="Calibri" w:cs="Calibri"/>
          <w:sz w:val="24"/>
          <w:szCs w:val="24"/>
        </w:rPr>
        <w:t> vyhláška 398/2009 Sb. O obecných technických požadavcích zabezpečující bezbariérové užívání staveb. Veškeré prostory v objektu jsou přístupné bezbariérově, v koupelnách jsou</w:t>
      </w:r>
      <w:r>
        <w:rPr>
          <w:rFonts w:ascii="Calibri" w:hAnsi="Calibri" w:cs="Calibri"/>
          <w:sz w:val="24"/>
          <w:szCs w:val="24"/>
        </w:rPr>
        <w:t xml:space="preserve"> vany. </w:t>
      </w:r>
      <w:r w:rsidRPr="00DE6AFE">
        <w:rPr>
          <w:rFonts w:ascii="Calibri" w:hAnsi="Calibri" w:cs="Calibri"/>
          <w:sz w:val="24"/>
          <w:szCs w:val="24"/>
        </w:rPr>
        <w:t xml:space="preserve">Podlahy jsou navrženy v jedné výškové úrovni. </w:t>
      </w:r>
    </w:p>
    <w:p w14:paraId="66C42ED9" w14:textId="76ABFD00" w:rsidR="00DE6AFE" w:rsidRPr="00DE6AFE" w:rsidRDefault="00DE6AFE" w:rsidP="00DE6AFE">
      <w:pPr>
        <w:pStyle w:val="Bezmezer"/>
        <w:ind w:left="709" w:firstLine="708"/>
        <w:rPr>
          <w:rFonts w:ascii="Calibri" w:hAnsi="Calibri" w:cs="Calibri"/>
          <w:sz w:val="24"/>
          <w:szCs w:val="24"/>
        </w:rPr>
      </w:pPr>
      <w:r w:rsidRPr="00DE6AFE">
        <w:rPr>
          <w:rFonts w:ascii="Calibri" w:hAnsi="Calibri" w:cs="Calibri"/>
          <w:sz w:val="24"/>
          <w:szCs w:val="24"/>
        </w:rPr>
        <w:t>Výtahy jsou navrženy tak, aby splňovaly požadavky vnesené pro osoby s omezenou schopností pohybu a orientace a pro možnost přepravování lůžek. Šířka vstupu (dveří) je min. 1,1m. Kabina je doplněna sklopným sedátkem. Požadavky na provedení a vybavení výtahové klece budou splněny dle normy ČSN EN 81-70 (Bezpečnostní předpisy pro konstrukci a montáž výtahů – Část 70: Zvláštní úprava výtahů určených pro dopravu osob a osob a nákladů – přístupnost výtahů včetně osob s omezenou schopností pohybu a orientace).</w:t>
      </w:r>
    </w:p>
    <w:p w14:paraId="3A585B2F" w14:textId="77777777" w:rsidR="00C210F5" w:rsidRDefault="00C210F5" w:rsidP="00DE6AFE">
      <w:pPr>
        <w:pStyle w:val="Odstavecseseznamem"/>
        <w:numPr>
          <w:ilvl w:val="0"/>
          <w:numId w:val="3"/>
        </w:numPr>
        <w:shd w:val="clear" w:color="auto" w:fill="FFFFFF"/>
        <w:spacing w:before="240" w:after="240" w:line="240" w:lineRule="auto"/>
        <w:jc w:val="both"/>
        <w:rPr>
          <w:rFonts w:eastAsia="Times New Roman" w:cstheme="minorHAnsi"/>
          <w:sz w:val="24"/>
          <w:szCs w:val="24"/>
          <w:u w:val="single"/>
          <w:lang w:eastAsia="cs-CZ"/>
        </w:rPr>
      </w:pPr>
      <w:r w:rsidRPr="00C210F5">
        <w:rPr>
          <w:rFonts w:eastAsia="Times New Roman" w:cstheme="minorHAnsi"/>
          <w:sz w:val="24"/>
          <w:szCs w:val="24"/>
          <w:u w:val="single"/>
          <w:lang w:eastAsia="cs-CZ"/>
        </w:rPr>
        <w:t xml:space="preserve">konstrukční a stavebně technické řešení a technické vlastnosti stavby; </w:t>
      </w:r>
    </w:p>
    <w:p w14:paraId="4A4F4800" w14:textId="7699C5BF" w:rsidR="00DE6AFE" w:rsidRPr="00DE6AFE" w:rsidRDefault="00DE6AFE" w:rsidP="00DE6AFE">
      <w:pPr>
        <w:pStyle w:val="Bezmezer"/>
        <w:ind w:left="709" w:firstLine="708"/>
        <w:rPr>
          <w:rFonts w:ascii="Calibri" w:hAnsi="Calibri" w:cs="Calibri"/>
          <w:sz w:val="24"/>
          <w:szCs w:val="24"/>
        </w:rPr>
      </w:pPr>
      <w:r w:rsidRPr="00DE6AFE">
        <w:rPr>
          <w:rFonts w:ascii="Calibri" w:hAnsi="Calibri" w:cs="Calibri"/>
          <w:sz w:val="24"/>
          <w:szCs w:val="24"/>
        </w:rPr>
        <w:t>Textová část je nezbytnou součástí projektové dokumentace. Je nezbytně nutné dodržovat zásady a postupy montáže, které jsou uvedeny výrobci jednotlivých materiálů a</w:t>
      </w:r>
      <w:r w:rsidR="00774755">
        <w:rPr>
          <w:rFonts w:ascii="Calibri" w:hAnsi="Calibri" w:cs="Calibri"/>
          <w:sz w:val="24"/>
          <w:szCs w:val="24"/>
        </w:rPr>
        <w:t> </w:t>
      </w:r>
      <w:r w:rsidRPr="00DE6AFE">
        <w:rPr>
          <w:rFonts w:ascii="Calibri" w:hAnsi="Calibri" w:cs="Calibri"/>
          <w:sz w:val="24"/>
          <w:szCs w:val="24"/>
        </w:rPr>
        <w:t>dodavateli jednotlivých systémů. Veškeré prvky a materiály jsou uvedeny ve výkresové části a ve výpisu skladeb konstrukcí.</w:t>
      </w:r>
    </w:p>
    <w:p w14:paraId="5E89FA45" w14:textId="77777777" w:rsidR="00DE6AFE" w:rsidRPr="00DE6AFE" w:rsidRDefault="00DE6AFE" w:rsidP="00DE6AFE">
      <w:pPr>
        <w:pStyle w:val="Bezmezer"/>
        <w:ind w:left="709" w:firstLine="708"/>
        <w:rPr>
          <w:rFonts w:ascii="Calibri" w:hAnsi="Calibri" w:cs="Calibri"/>
          <w:sz w:val="24"/>
          <w:szCs w:val="24"/>
        </w:rPr>
      </w:pPr>
      <w:r w:rsidRPr="00DE6AFE">
        <w:rPr>
          <w:rFonts w:ascii="Calibri" w:hAnsi="Calibri" w:cs="Calibri"/>
          <w:sz w:val="24"/>
          <w:szCs w:val="24"/>
        </w:rPr>
        <w:t xml:space="preserve">Stavba je navržena a musí být provedena tak, aby účinky zatížení a nepříznivé vlivy prostředí nemohly způsobit její poškození či škodu na okolních stavbách, komunikací, technické infrastruktury apod., narušení stability a trvanlivosti, poškození či omezení provozuschopnosti. </w:t>
      </w:r>
    </w:p>
    <w:p w14:paraId="6E5313D6" w14:textId="5B23EE5E" w:rsidR="00DE6AFE" w:rsidRPr="00DE6AFE" w:rsidRDefault="00DE6AFE" w:rsidP="00DE6AFE">
      <w:pPr>
        <w:pStyle w:val="Bezmezer"/>
        <w:ind w:left="709" w:firstLine="708"/>
        <w:rPr>
          <w:rFonts w:ascii="Calibri" w:hAnsi="Calibri" w:cs="Calibri"/>
          <w:sz w:val="24"/>
          <w:szCs w:val="24"/>
        </w:rPr>
      </w:pPr>
      <w:r w:rsidRPr="00DE6AFE">
        <w:rPr>
          <w:rFonts w:ascii="Calibri" w:hAnsi="Calibri" w:cs="Calibri"/>
          <w:sz w:val="24"/>
          <w:szCs w:val="24"/>
        </w:rPr>
        <w:lastRenderedPageBreak/>
        <w:t>V případě zjištění v projektové dokumentaci nepředvídaných poměrů je třeba průběh a postup prací konzultovat s generálním projektantem.</w:t>
      </w:r>
    </w:p>
    <w:p w14:paraId="042CF2BB" w14:textId="6A808CAB" w:rsidR="00DE6AFE" w:rsidRPr="00DE6AFE" w:rsidRDefault="00DE6AFE" w:rsidP="00DE6AFE">
      <w:pPr>
        <w:pStyle w:val="Bezmezer"/>
        <w:ind w:left="709" w:firstLine="708"/>
        <w:rPr>
          <w:rFonts w:ascii="Calibri" w:hAnsi="Calibri" w:cs="Calibri"/>
          <w:sz w:val="24"/>
          <w:szCs w:val="24"/>
        </w:rPr>
      </w:pPr>
      <w:r w:rsidRPr="00DE6AFE">
        <w:rPr>
          <w:rFonts w:ascii="Calibri" w:hAnsi="Calibri" w:cs="Calibri"/>
          <w:sz w:val="24"/>
          <w:szCs w:val="24"/>
        </w:rPr>
        <w:t>Jednotlivé detaily návaznosti stávajících a nových konstrukcí budou řešeny na základě prokázaného skutečného stavu</w:t>
      </w:r>
      <w:r>
        <w:rPr>
          <w:rFonts w:ascii="Calibri" w:hAnsi="Calibri" w:cs="Calibri"/>
          <w:sz w:val="24"/>
          <w:szCs w:val="24"/>
        </w:rPr>
        <w:t xml:space="preserve">, či případně </w:t>
      </w:r>
      <w:r w:rsidRPr="00DE6AFE">
        <w:rPr>
          <w:rFonts w:ascii="Calibri" w:hAnsi="Calibri" w:cs="Calibri"/>
          <w:sz w:val="24"/>
          <w:szCs w:val="24"/>
        </w:rPr>
        <w:t xml:space="preserve">doplňkových průzkumů. </w:t>
      </w:r>
    </w:p>
    <w:p w14:paraId="3195012E" w14:textId="2A9ADFAA" w:rsidR="00B35CFE" w:rsidRDefault="00DE6AFE" w:rsidP="00E52EA3">
      <w:pPr>
        <w:pStyle w:val="Bezmezer"/>
        <w:ind w:left="709" w:firstLine="708"/>
        <w:rPr>
          <w:rFonts w:ascii="Calibri" w:hAnsi="Calibri" w:cs="Calibri"/>
          <w:sz w:val="24"/>
          <w:szCs w:val="24"/>
        </w:rPr>
      </w:pPr>
      <w:r w:rsidRPr="00DE6AFE">
        <w:rPr>
          <w:rFonts w:ascii="Calibri" w:hAnsi="Calibri" w:cs="Calibri"/>
          <w:sz w:val="24"/>
          <w:szCs w:val="24"/>
        </w:rPr>
        <w:t xml:space="preserve">Nové malé prostupy jsou řešeny ve výkresech nového stavu v návaznosti na jednotlivé profese. </w:t>
      </w:r>
    </w:p>
    <w:p w14:paraId="1107C2C3" w14:textId="77777777" w:rsidR="00E52EA3" w:rsidRPr="00E52EA3" w:rsidRDefault="00E52EA3" w:rsidP="00E52EA3">
      <w:pPr>
        <w:pStyle w:val="Bezmezer"/>
        <w:ind w:left="709" w:firstLine="708"/>
        <w:rPr>
          <w:rFonts w:ascii="Calibri" w:hAnsi="Calibri" w:cs="Calibri"/>
          <w:sz w:val="24"/>
          <w:szCs w:val="24"/>
        </w:rPr>
      </w:pPr>
    </w:p>
    <w:p w14:paraId="1512BB6C" w14:textId="3455FFD5" w:rsidR="00DE6AFE" w:rsidRPr="00F360AF" w:rsidRDefault="00DE6AFE" w:rsidP="00DE6AFE">
      <w:pPr>
        <w:pStyle w:val="Odstavecseseznamem"/>
        <w:numPr>
          <w:ilvl w:val="0"/>
          <w:numId w:val="4"/>
        </w:numPr>
        <w:shd w:val="clear" w:color="auto" w:fill="FFFFFF"/>
        <w:spacing w:after="100" w:afterAutospacing="1" w:line="240" w:lineRule="auto"/>
        <w:jc w:val="both"/>
        <w:rPr>
          <w:rFonts w:eastAsia="Times New Roman" w:cstheme="minorHAnsi"/>
          <w:sz w:val="24"/>
          <w:szCs w:val="24"/>
          <w:u w:val="single"/>
          <w:lang w:eastAsia="cs-CZ"/>
        </w:rPr>
      </w:pPr>
      <w:r>
        <w:rPr>
          <w:rFonts w:eastAsia="Times New Roman" w:cstheme="minorHAnsi"/>
          <w:sz w:val="24"/>
          <w:szCs w:val="24"/>
          <w:u w:val="single"/>
          <w:lang w:eastAsia="cs-CZ"/>
        </w:rPr>
        <w:t>Zemní práce</w:t>
      </w:r>
    </w:p>
    <w:p w14:paraId="36E8883B" w14:textId="5B5786EE" w:rsidR="00DE6AFE" w:rsidRDefault="00E52EA3"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w:t>
      </w:r>
      <w:r w:rsidRPr="00F360AF">
        <w:rPr>
          <w:rFonts w:ascii="Calibri" w:hAnsi="Calibri" w:cs="Calibri"/>
          <w:sz w:val="24"/>
          <w:szCs w:val="24"/>
        </w:rPr>
        <w:t>rámci</w:t>
      </w:r>
      <w:r>
        <w:rPr>
          <w:rFonts w:eastAsia="Times New Roman" w:cstheme="minorHAnsi"/>
          <w:sz w:val="24"/>
          <w:szCs w:val="24"/>
          <w:lang w:eastAsia="cs-CZ"/>
        </w:rPr>
        <w:t xml:space="preserve"> stavebních prací není zde řešeno</w:t>
      </w:r>
      <w:r w:rsidR="00DE6AFE">
        <w:rPr>
          <w:rFonts w:eastAsia="Times New Roman" w:cstheme="minorHAnsi"/>
          <w:sz w:val="24"/>
          <w:szCs w:val="24"/>
          <w:lang w:eastAsia="cs-CZ"/>
        </w:rPr>
        <w:t>.</w:t>
      </w:r>
    </w:p>
    <w:p w14:paraId="037878FA" w14:textId="3FC5C00C" w:rsidR="00DE6AFE" w:rsidRDefault="00DE6AFE" w:rsidP="00DE6AFE">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1D69F7F6" w14:textId="6D29A799" w:rsidR="00DE6AFE" w:rsidRPr="00F360AF" w:rsidRDefault="00DE6AFE" w:rsidP="00DE6AFE">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Založení a základové konstrukce</w:t>
      </w:r>
    </w:p>
    <w:p w14:paraId="7915D5D9" w14:textId="0C290DDC" w:rsidR="00DE6AFE" w:rsidRDefault="00E52EA3"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w:t>
      </w:r>
      <w:r w:rsidRPr="00F360AF">
        <w:rPr>
          <w:rFonts w:ascii="Calibri" w:hAnsi="Calibri" w:cs="Calibri"/>
          <w:sz w:val="24"/>
          <w:szCs w:val="24"/>
        </w:rPr>
        <w:t>rámci</w:t>
      </w:r>
      <w:r>
        <w:rPr>
          <w:rFonts w:eastAsia="Times New Roman" w:cstheme="minorHAnsi"/>
          <w:sz w:val="24"/>
          <w:szCs w:val="24"/>
          <w:lang w:eastAsia="cs-CZ"/>
        </w:rPr>
        <w:t xml:space="preserve"> stavebních prací n</w:t>
      </w:r>
      <w:r w:rsidR="00DE6AFE">
        <w:rPr>
          <w:rFonts w:eastAsia="Times New Roman" w:cstheme="minorHAnsi"/>
          <w:sz w:val="24"/>
          <w:szCs w:val="24"/>
          <w:lang w:eastAsia="cs-CZ"/>
        </w:rPr>
        <w:t>en</w:t>
      </w:r>
      <w:r>
        <w:rPr>
          <w:rFonts w:eastAsia="Times New Roman" w:cstheme="minorHAnsi"/>
          <w:sz w:val="24"/>
          <w:szCs w:val="24"/>
          <w:lang w:eastAsia="cs-CZ"/>
        </w:rPr>
        <w:t>í zde řešeno.</w:t>
      </w:r>
    </w:p>
    <w:p w14:paraId="1E0570D7" w14:textId="51C69942" w:rsidR="00E52EA3" w:rsidRDefault="00E52EA3" w:rsidP="00DE6AFE">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1D8BE08B" w14:textId="522734FB" w:rsidR="005D2D8E" w:rsidRPr="005D2D8E" w:rsidRDefault="00E52EA3" w:rsidP="005D2D8E">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Svislé nosné konstrukce</w:t>
      </w:r>
    </w:p>
    <w:p w14:paraId="60CBC8E4" w14:textId="75B0DFF0" w:rsidR="005D2D8E" w:rsidRPr="005D2D8E" w:rsidRDefault="005D2D8E" w:rsidP="005D2D8E">
      <w:pPr>
        <w:spacing w:after="0"/>
        <w:ind w:left="2124" w:firstLine="708"/>
        <w:jc w:val="both"/>
        <w:rPr>
          <w:rFonts w:eastAsia="Times New Roman" w:cstheme="minorHAnsi"/>
          <w:sz w:val="24"/>
          <w:szCs w:val="24"/>
          <w:lang w:eastAsia="cs-CZ"/>
        </w:rPr>
      </w:pPr>
      <w:r w:rsidRPr="005D2D8E">
        <w:rPr>
          <w:rFonts w:eastAsia="Times New Roman" w:cstheme="minorHAnsi"/>
          <w:sz w:val="24"/>
          <w:szCs w:val="24"/>
          <w:lang w:eastAsia="cs-CZ"/>
        </w:rPr>
        <w:t>V </w:t>
      </w:r>
      <w:r w:rsidRPr="005D2D8E">
        <w:rPr>
          <w:rFonts w:ascii="Calibri" w:hAnsi="Calibri" w:cs="Calibri"/>
          <w:sz w:val="24"/>
          <w:szCs w:val="24"/>
        </w:rPr>
        <w:t>rámci</w:t>
      </w:r>
      <w:r w:rsidRPr="005D2D8E">
        <w:rPr>
          <w:rFonts w:eastAsia="Times New Roman" w:cstheme="minorHAnsi"/>
          <w:sz w:val="24"/>
          <w:szCs w:val="24"/>
          <w:lang w:eastAsia="cs-CZ"/>
        </w:rPr>
        <w:t xml:space="preserve"> stavebních prací není zde řešeno.</w:t>
      </w:r>
    </w:p>
    <w:p w14:paraId="2237834F" w14:textId="77777777" w:rsidR="00B35CFE" w:rsidRPr="00B35CFE" w:rsidRDefault="00B35CFE" w:rsidP="00B35CFE">
      <w:pPr>
        <w:spacing w:after="0"/>
        <w:ind w:left="2124" w:firstLine="708"/>
        <w:jc w:val="both"/>
        <w:rPr>
          <w:rFonts w:ascii="Calibri" w:hAnsi="Calibri" w:cs="Calibri"/>
          <w:sz w:val="24"/>
          <w:szCs w:val="24"/>
        </w:rPr>
      </w:pPr>
    </w:p>
    <w:p w14:paraId="71DE2A69" w14:textId="72B849E2" w:rsidR="00992512" w:rsidRPr="002624E8" w:rsidRDefault="00E52EA3" w:rsidP="00992512">
      <w:pPr>
        <w:pStyle w:val="Odstavecseseznamem"/>
        <w:numPr>
          <w:ilvl w:val="0"/>
          <w:numId w:val="4"/>
        </w:numPr>
        <w:shd w:val="clear" w:color="auto" w:fill="FFFFFF"/>
        <w:spacing w:after="100" w:afterAutospacing="1" w:line="240" w:lineRule="auto"/>
        <w:jc w:val="both"/>
        <w:rPr>
          <w:rFonts w:eastAsia="Times New Roman" w:cstheme="minorHAnsi"/>
          <w:sz w:val="24"/>
          <w:szCs w:val="24"/>
          <w:u w:val="single"/>
          <w:lang w:eastAsia="cs-CZ"/>
        </w:rPr>
      </w:pPr>
      <w:r w:rsidRPr="00E52EA3">
        <w:rPr>
          <w:rFonts w:eastAsia="Times New Roman" w:cstheme="minorHAnsi"/>
          <w:sz w:val="24"/>
          <w:szCs w:val="24"/>
          <w:u w:val="single"/>
          <w:lang w:eastAsia="cs-CZ"/>
        </w:rPr>
        <w:t>Příčky, nenosné zdivo</w:t>
      </w:r>
    </w:p>
    <w:p w14:paraId="3E593752" w14:textId="77777777" w:rsidR="002624E8" w:rsidRPr="002624E8" w:rsidRDefault="002624E8" w:rsidP="002624E8">
      <w:pPr>
        <w:spacing w:after="0"/>
        <w:ind w:left="2124" w:firstLine="708"/>
        <w:jc w:val="both"/>
        <w:rPr>
          <w:rFonts w:ascii="Calibri" w:hAnsi="Calibri" w:cs="Calibri"/>
          <w:sz w:val="24"/>
          <w:szCs w:val="24"/>
        </w:rPr>
      </w:pPr>
      <w:r w:rsidRPr="002624E8">
        <w:rPr>
          <w:rFonts w:ascii="Calibri" w:hAnsi="Calibri" w:cs="Calibri"/>
          <w:sz w:val="24"/>
          <w:szCs w:val="24"/>
        </w:rPr>
        <w:t xml:space="preserve">Nenosné stěny a předstěny oddělující místnosti a instalační šachty budou sádrokartonové systémové příčky s tloušťkou a skladbou dle jednotlivého umístění, požadavků na vzduchovou neprůzvučnost, požární odolnost, tuhost apod. </w:t>
      </w:r>
    </w:p>
    <w:p w14:paraId="7FAC2BE3" w14:textId="732F596C" w:rsidR="002624E8" w:rsidRPr="002624E8" w:rsidRDefault="002624E8" w:rsidP="002624E8">
      <w:pPr>
        <w:spacing w:after="0"/>
        <w:ind w:left="2124" w:firstLine="708"/>
        <w:jc w:val="both"/>
        <w:rPr>
          <w:rFonts w:ascii="Calibri" w:hAnsi="Calibri" w:cs="Calibri"/>
          <w:sz w:val="24"/>
          <w:szCs w:val="24"/>
        </w:rPr>
      </w:pPr>
      <w:r w:rsidRPr="002624E8">
        <w:rPr>
          <w:rFonts w:ascii="Calibri" w:hAnsi="Calibri" w:cs="Calibri"/>
          <w:sz w:val="24"/>
          <w:szCs w:val="24"/>
        </w:rPr>
        <w:t>Jedná se o jedno</w:t>
      </w:r>
      <w:r>
        <w:rPr>
          <w:rFonts w:ascii="Calibri" w:hAnsi="Calibri" w:cs="Calibri"/>
          <w:sz w:val="24"/>
          <w:szCs w:val="24"/>
        </w:rPr>
        <w:t xml:space="preserve">vrstvě </w:t>
      </w:r>
      <w:r w:rsidRPr="002624E8">
        <w:rPr>
          <w:rFonts w:ascii="Calibri" w:hAnsi="Calibri" w:cs="Calibri"/>
          <w:sz w:val="24"/>
          <w:szCs w:val="24"/>
        </w:rPr>
        <w:t xml:space="preserve">opláštěné systémové nosné konstrukce z hliníkových profilů. Styky a návaznosti příček v jedné rovině se zdmi jiného materiál budou přiznány spárou pro zamezení prasklin u omítky v těchto místech. </w:t>
      </w:r>
    </w:p>
    <w:p w14:paraId="0B1CA146" w14:textId="48B903A3" w:rsidR="002624E8" w:rsidRPr="002624E8" w:rsidRDefault="002624E8" w:rsidP="002624E8">
      <w:pPr>
        <w:spacing w:after="0"/>
        <w:ind w:left="2124" w:firstLine="708"/>
        <w:jc w:val="both"/>
        <w:rPr>
          <w:rFonts w:ascii="Calibri" w:hAnsi="Calibri" w:cs="Calibri"/>
          <w:sz w:val="24"/>
          <w:szCs w:val="24"/>
        </w:rPr>
      </w:pPr>
      <w:r w:rsidRPr="002624E8">
        <w:rPr>
          <w:rFonts w:ascii="Calibri" w:hAnsi="Calibri" w:cs="Calibri"/>
          <w:sz w:val="24"/>
          <w:szCs w:val="24"/>
        </w:rPr>
        <w:t xml:space="preserve">Jednotlivé druhy skladeb příček jsou podrobně specifikovány v legendě materiálů jednotlivých výkresů, typy a umístění rozděleny </w:t>
      </w:r>
      <w:r>
        <w:rPr>
          <w:rFonts w:ascii="Calibri" w:hAnsi="Calibri" w:cs="Calibri"/>
          <w:sz w:val="24"/>
          <w:szCs w:val="24"/>
        </w:rPr>
        <w:t>šrafováním.</w:t>
      </w:r>
    </w:p>
    <w:p w14:paraId="1E0DB078" w14:textId="31988D12" w:rsidR="002624E8" w:rsidRPr="002624E8" w:rsidRDefault="002624E8" w:rsidP="002624E8">
      <w:pPr>
        <w:spacing w:after="0"/>
        <w:ind w:left="2124" w:firstLine="708"/>
        <w:jc w:val="both"/>
        <w:rPr>
          <w:rFonts w:ascii="Calibri" w:hAnsi="Calibri" w:cs="Calibri"/>
          <w:sz w:val="24"/>
          <w:szCs w:val="24"/>
        </w:rPr>
      </w:pPr>
      <w:r w:rsidRPr="002624E8">
        <w:rPr>
          <w:rFonts w:ascii="Calibri" w:hAnsi="Calibri" w:cs="Calibri"/>
          <w:sz w:val="24"/>
          <w:szCs w:val="24"/>
        </w:rPr>
        <w:t xml:space="preserve">Obezdění instalačních šachet a přizdívky budou provedeny výše uvedenými skladbami SDK příček, budou však provedeny pouze jednostranným zaklopením. Do všech instalačních šachet (předstěn) je třeba zajistit revizní přístupy </w:t>
      </w:r>
      <w:r>
        <w:rPr>
          <w:rFonts w:ascii="Calibri" w:hAnsi="Calibri" w:cs="Calibri"/>
          <w:sz w:val="24"/>
          <w:szCs w:val="24"/>
        </w:rPr>
        <w:t>protipožárními dvířky.</w:t>
      </w:r>
    </w:p>
    <w:p w14:paraId="37971667" w14:textId="3A432D56" w:rsidR="00992512" w:rsidRDefault="00992512" w:rsidP="00992512">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5BF27F9A" w14:textId="392139A2" w:rsidR="00992512" w:rsidRPr="00F360AF" w:rsidRDefault="00992512" w:rsidP="00992512">
      <w:pPr>
        <w:pStyle w:val="Odstavecseseznamem"/>
        <w:numPr>
          <w:ilvl w:val="0"/>
          <w:numId w:val="4"/>
        </w:numPr>
        <w:shd w:val="clear" w:color="auto" w:fill="FFFFFF"/>
        <w:spacing w:after="100" w:afterAutospacing="1" w:line="240" w:lineRule="auto"/>
        <w:jc w:val="both"/>
        <w:rPr>
          <w:rFonts w:eastAsia="Times New Roman" w:cstheme="minorHAnsi"/>
          <w:sz w:val="24"/>
          <w:szCs w:val="24"/>
          <w:u w:val="single"/>
          <w:lang w:eastAsia="cs-CZ"/>
        </w:rPr>
      </w:pPr>
      <w:r>
        <w:rPr>
          <w:rFonts w:eastAsia="Times New Roman" w:cstheme="minorHAnsi"/>
          <w:sz w:val="24"/>
          <w:szCs w:val="24"/>
          <w:u w:val="single"/>
          <w:lang w:eastAsia="cs-CZ"/>
        </w:rPr>
        <w:t>Schodiště, výtahy, rampy</w:t>
      </w:r>
    </w:p>
    <w:p w14:paraId="08DFE1E0" w14:textId="2AB4CA1C" w:rsidR="00FF53FB" w:rsidRDefault="009042A4"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 xml:space="preserve">Ze stávající výtahové šachty bude demontován lůžkový výtah nesplňující požadavky PBŘ. V rámci demontáže bude demontována i pohonná jednotka lůžkového výtahu z přilehlé strojovny výtahu. </w:t>
      </w:r>
    </w:p>
    <w:p w14:paraId="7B37C000" w14:textId="4C31B80F" w:rsidR="00FF53FB" w:rsidRDefault="00526E58"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Do stropní konstrukce výtahové šachty budou nově umístěny montážní háky, na které se následně ukotví nová výtahová kabina. Po stavebních úpravách budou dveřní otvory výtahové šachty zapraveny vápenocementovou omítkou a následně překryty bílým nátěrem.</w:t>
      </w:r>
    </w:p>
    <w:p w14:paraId="2A6EFAF5" w14:textId="74DA09B5" w:rsidR="0074500F" w:rsidRDefault="0074500F"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lastRenderedPageBreak/>
        <w:t>V místě, kde byla demontována pohonná jednotka původního lůžkového výtahu, bude pomocí SDK příčky přepažena</w:t>
      </w:r>
      <w:r w:rsidR="00B35CFE">
        <w:rPr>
          <w:rFonts w:eastAsia="Times New Roman" w:cstheme="minorHAnsi"/>
          <w:sz w:val="24"/>
          <w:szCs w:val="24"/>
          <w:lang w:eastAsia="cs-CZ"/>
        </w:rPr>
        <w:t>, díky čemuž vznikne nová místnost pro umístění záložní UPS jednotky pro nově umisťovaný lůžkový evakuační výtah.</w:t>
      </w:r>
    </w:p>
    <w:p w14:paraId="41A307C2" w14:textId="4395D8BA" w:rsidR="00526E58" w:rsidRDefault="00526E58" w:rsidP="00526E58">
      <w:pPr>
        <w:spacing w:after="0"/>
        <w:ind w:left="2124" w:firstLine="3"/>
        <w:jc w:val="both"/>
        <w:rPr>
          <w:rFonts w:eastAsia="Times New Roman" w:cstheme="minorHAnsi"/>
          <w:sz w:val="24"/>
          <w:szCs w:val="24"/>
          <w:lang w:eastAsia="cs-CZ"/>
        </w:rPr>
      </w:pPr>
    </w:p>
    <w:p w14:paraId="66A82CC3" w14:textId="6DA66CA9" w:rsidR="00526E58" w:rsidRDefault="00526E58" w:rsidP="00526E58">
      <w:pPr>
        <w:spacing w:after="0"/>
        <w:ind w:left="2124" w:firstLine="3"/>
        <w:jc w:val="both"/>
        <w:rPr>
          <w:rFonts w:eastAsia="Times New Roman" w:cstheme="minorHAnsi"/>
          <w:sz w:val="24"/>
          <w:szCs w:val="24"/>
          <w:lang w:eastAsia="cs-CZ"/>
        </w:rPr>
      </w:pPr>
      <w:r>
        <w:rPr>
          <w:rFonts w:eastAsia="Times New Roman" w:cstheme="minorHAnsi"/>
          <w:sz w:val="24"/>
          <w:szCs w:val="24"/>
          <w:lang w:eastAsia="cs-CZ"/>
        </w:rPr>
        <w:t>Minimální požadavky pro výtah:</w:t>
      </w:r>
    </w:p>
    <w:p w14:paraId="6C1C1E24" w14:textId="7495724D" w:rsidR="00526E58" w:rsidRDefault="00526E58" w:rsidP="00526E58">
      <w:pPr>
        <w:pStyle w:val="Odstavecseseznamem"/>
        <w:numPr>
          <w:ilvl w:val="0"/>
          <w:numId w:val="6"/>
        </w:numPr>
        <w:spacing w:after="0"/>
        <w:jc w:val="both"/>
        <w:rPr>
          <w:rFonts w:eastAsia="Times New Roman" w:cstheme="minorHAnsi"/>
          <w:sz w:val="24"/>
          <w:szCs w:val="24"/>
          <w:lang w:eastAsia="cs-CZ"/>
        </w:rPr>
      </w:pPr>
      <w:r>
        <w:rPr>
          <w:rFonts w:eastAsia="Times New Roman" w:cstheme="minorHAnsi"/>
          <w:sz w:val="24"/>
          <w:szCs w:val="24"/>
          <w:lang w:eastAsia="cs-CZ"/>
        </w:rPr>
        <w:t>Lůžkový evakuační kabina, kotvena do stropu výtahové šachty montážními háky</w:t>
      </w:r>
    </w:p>
    <w:p w14:paraId="244EF29A" w14:textId="25B675B2" w:rsidR="00526E58" w:rsidRDefault="00526E58" w:rsidP="00526E58">
      <w:pPr>
        <w:pStyle w:val="Odstavecseseznamem"/>
        <w:numPr>
          <w:ilvl w:val="0"/>
          <w:numId w:val="6"/>
        </w:numPr>
        <w:spacing w:after="0"/>
        <w:jc w:val="both"/>
        <w:rPr>
          <w:rFonts w:eastAsia="Times New Roman" w:cstheme="minorHAnsi"/>
          <w:sz w:val="24"/>
          <w:szCs w:val="24"/>
          <w:lang w:eastAsia="cs-CZ"/>
        </w:rPr>
      </w:pPr>
      <w:r>
        <w:rPr>
          <w:rFonts w:eastAsia="Times New Roman" w:cstheme="minorHAnsi"/>
          <w:sz w:val="24"/>
          <w:szCs w:val="24"/>
          <w:lang w:eastAsia="cs-CZ"/>
        </w:rPr>
        <w:t>Výtahový stroj umístěn v horní části výtahové šachty</w:t>
      </w:r>
    </w:p>
    <w:p w14:paraId="52F895B5" w14:textId="77777777" w:rsidR="00526E58" w:rsidRPr="00526E58" w:rsidRDefault="00526E58" w:rsidP="00526E58">
      <w:pPr>
        <w:pStyle w:val="Odstavecseseznamem"/>
        <w:numPr>
          <w:ilvl w:val="0"/>
          <w:numId w:val="6"/>
        </w:numPr>
        <w:shd w:val="clear" w:color="auto" w:fill="FFFFFF"/>
        <w:spacing w:after="100" w:afterAutospacing="1" w:line="240" w:lineRule="auto"/>
        <w:jc w:val="both"/>
        <w:rPr>
          <w:rFonts w:eastAsia="Times New Roman" w:cstheme="minorHAnsi"/>
          <w:sz w:val="24"/>
          <w:szCs w:val="24"/>
          <w:lang w:eastAsia="cs-CZ"/>
        </w:rPr>
      </w:pPr>
      <w:r w:rsidRPr="00526E58">
        <w:rPr>
          <w:sz w:val="24"/>
          <w:szCs w:val="24"/>
        </w:rPr>
        <w:t>typ řízení: FC obousměrné sběrné řízení</w:t>
      </w:r>
    </w:p>
    <w:p w14:paraId="3929A76D" w14:textId="77777777" w:rsidR="00526E58" w:rsidRPr="00526E58" w:rsidRDefault="00526E58" w:rsidP="00526E58">
      <w:pPr>
        <w:pStyle w:val="Odstavecseseznamem"/>
        <w:numPr>
          <w:ilvl w:val="0"/>
          <w:numId w:val="6"/>
        </w:numPr>
        <w:shd w:val="clear" w:color="auto" w:fill="FFFFFF"/>
        <w:spacing w:after="100" w:afterAutospacing="1" w:line="240" w:lineRule="auto"/>
        <w:jc w:val="both"/>
        <w:rPr>
          <w:rFonts w:eastAsia="Times New Roman" w:cstheme="minorHAnsi"/>
          <w:sz w:val="24"/>
          <w:szCs w:val="24"/>
          <w:lang w:eastAsia="cs-CZ"/>
        </w:rPr>
      </w:pPr>
      <w:r w:rsidRPr="00526E58">
        <w:rPr>
          <w:sz w:val="24"/>
          <w:szCs w:val="24"/>
        </w:rPr>
        <w:t xml:space="preserve">rozměr šachty 1950x2650 – 5 nadzemních podlaží; </w:t>
      </w:r>
    </w:p>
    <w:p w14:paraId="074A8606" w14:textId="77777777" w:rsidR="00526E58" w:rsidRPr="00526E58" w:rsidRDefault="00526E58" w:rsidP="00526E58">
      <w:pPr>
        <w:pStyle w:val="Odstavecseseznamem"/>
        <w:numPr>
          <w:ilvl w:val="0"/>
          <w:numId w:val="6"/>
        </w:numPr>
        <w:shd w:val="clear" w:color="auto" w:fill="FFFFFF"/>
        <w:spacing w:after="100" w:afterAutospacing="1" w:line="240" w:lineRule="auto"/>
        <w:jc w:val="both"/>
        <w:rPr>
          <w:rFonts w:eastAsia="Times New Roman" w:cstheme="minorHAnsi"/>
          <w:sz w:val="24"/>
          <w:szCs w:val="24"/>
          <w:lang w:eastAsia="cs-CZ"/>
        </w:rPr>
      </w:pPr>
      <w:r w:rsidRPr="00526E58">
        <w:rPr>
          <w:sz w:val="24"/>
          <w:szCs w:val="24"/>
        </w:rPr>
        <w:t>rozměr kabiny 1250x2300x2100 mm, rozměr dveří 1100x2100 mm</w:t>
      </w:r>
      <w:r>
        <w:rPr>
          <w:sz w:val="24"/>
          <w:szCs w:val="24"/>
        </w:rPr>
        <w:t xml:space="preserve"> </w:t>
      </w:r>
      <w:r w:rsidRPr="00526E58">
        <w:rPr>
          <w:sz w:val="24"/>
          <w:szCs w:val="24"/>
        </w:rPr>
        <w:t>(přední vstup výšky 2280 mm)</w:t>
      </w:r>
    </w:p>
    <w:p w14:paraId="1255F089" w14:textId="77777777" w:rsidR="00526E58" w:rsidRPr="00526E58" w:rsidRDefault="00526E58" w:rsidP="00526E58">
      <w:pPr>
        <w:pStyle w:val="Odstavecseseznamem"/>
        <w:numPr>
          <w:ilvl w:val="0"/>
          <w:numId w:val="6"/>
        </w:numPr>
        <w:shd w:val="clear" w:color="auto" w:fill="FFFFFF"/>
        <w:spacing w:after="100" w:afterAutospacing="1" w:line="240" w:lineRule="auto"/>
        <w:jc w:val="both"/>
        <w:rPr>
          <w:rFonts w:eastAsia="Times New Roman" w:cstheme="minorHAnsi"/>
          <w:sz w:val="24"/>
          <w:szCs w:val="24"/>
          <w:lang w:eastAsia="cs-CZ"/>
        </w:rPr>
      </w:pPr>
      <w:r w:rsidRPr="00526E58">
        <w:rPr>
          <w:sz w:val="24"/>
          <w:szCs w:val="24"/>
        </w:rPr>
        <w:t>hloubka prohlubně 1500 mm</w:t>
      </w:r>
    </w:p>
    <w:p w14:paraId="1DB48B23" w14:textId="77777777" w:rsidR="00526E58" w:rsidRPr="00526E58" w:rsidRDefault="00526E58" w:rsidP="00526E58">
      <w:pPr>
        <w:pStyle w:val="Odstavecseseznamem"/>
        <w:numPr>
          <w:ilvl w:val="0"/>
          <w:numId w:val="6"/>
        </w:numPr>
        <w:shd w:val="clear" w:color="auto" w:fill="FFFFFF"/>
        <w:spacing w:after="100" w:afterAutospacing="1" w:line="240" w:lineRule="auto"/>
        <w:jc w:val="both"/>
        <w:rPr>
          <w:rFonts w:eastAsia="Times New Roman" w:cstheme="minorHAnsi"/>
          <w:sz w:val="24"/>
          <w:szCs w:val="24"/>
          <w:lang w:eastAsia="cs-CZ"/>
        </w:rPr>
      </w:pPr>
      <w:r w:rsidRPr="00526E58">
        <w:rPr>
          <w:sz w:val="24"/>
          <w:szCs w:val="24"/>
        </w:rPr>
        <w:t xml:space="preserve">výška horního přejezdu </w:t>
      </w:r>
      <w:proofErr w:type="gramStart"/>
      <w:r w:rsidRPr="00526E58">
        <w:rPr>
          <w:sz w:val="24"/>
          <w:szCs w:val="24"/>
        </w:rPr>
        <w:t>3325mm</w:t>
      </w:r>
      <w:proofErr w:type="gramEnd"/>
    </w:p>
    <w:p w14:paraId="7E6B0280" w14:textId="77777777" w:rsidR="00526E58" w:rsidRPr="00526E58" w:rsidRDefault="00526E58" w:rsidP="00526E58">
      <w:pPr>
        <w:pStyle w:val="Odstavecseseznamem"/>
        <w:numPr>
          <w:ilvl w:val="0"/>
          <w:numId w:val="6"/>
        </w:numPr>
        <w:shd w:val="clear" w:color="auto" w:fill="FFFFFF"/>
        <w:spacing w:after="100" w:afterAutospacing="1" w:line="240" w:lineRule="auto"/>
        <w:jc w:val="both"/>
        <w:rPr>
          <w:rFonts w:eastAsia="Times New Roman" w:cstheme="minorHAnsi"/>
          <w:sz w:val="24"/>
          <w:szCs w:val="24"/>
          <w:lang w:eastAsia="cs-CZ"/>
        </w:rPr>
      </w:pPr>
      <w:r w:rsidRPr="00526E58">
        <w:rPr>
          <w:sz w:val="24"/>
          <w:szCs w:val="24"/>
        </w:rPr>
        <w:t>dodávka včetně certifikovaných montážních prvků (např. 3ks s nosností 20kN)</w:t>
      </w:r>
    </w:p>
    <w:p w14:paraId="531A1DCA" w14:textId="77777777" w:rsidR="00526E58" w:rsidRPr="00526E58" w:rsidRDefault="00526E58" w:rsidP="00526E58">
      <w:pPr>
        <w:pStyle w:val="Odstavecseseznamem"/>
        <w:numPr>
          <w:ilvl w:val="0"/>
          <w:numId w:val="6"/>
        </w:numPr>
        <w:shd w:val="clear" w:color="auto" w:fill="FFFFFF"/>
        <w:spacing w:after="100" w:afterAutospacing="1" w:line="240" w:lineRule="auto"/>
        <w:jc w:val="both"/>
        <w:rPr>
          <w:rFonts w:eastAsia="Times New Roman" w:cstheme="minorHAnsi"/>
          <w:sz w:val="24"/>
          <w:szCs w:val="24"/>
          <w:lang w:eastAsia="cs-CZ"/>
        </w:rPr>
      </w:pPr>
      <w:r w:rsidRPr="00526E58">
        <w:rPr>
          <w:sz w:val="24"/>
          <w:szCs w:val="24"/>
        </w:rPr>
        <w:t>přívodní proud 3x400 V / 50 Hz</w:t>
      </w:r>
    </w:p>
    <w:p w14:paraId="6291AC2A" w14:textId="77777777" w:rsidR="00526E58" w:rsidRPr="00526E58" w:rsidRDefault="00526E58" w:rsidP="00526E58">
      <w:pPr>
        <w:pStyle w:val="Odstavecseseznamem"/>
        <w:numPr>
          <w:ilvl w:val="0"/>
          <w:numId w:val="6"/>
        </w:numPr>
        <w:shd w:val="clear" w:color="auto" w:fill="FFFFFF"/>
        <w:spacing w:after="100" w:afterAutospacing="1" w:line="240" w:lineRule="auto"/>
        <w:jc w:val="both"/>
        <w:rPr>
          <w:rFonts w:eastAsia="Times New Roman" w:cstheme="minorHAnsi"/>
          <w:sz w:val="24"/>
          <w:szCs w:val="24"/>
          <w:lang w:eastAsia="cs-CZ"/>
        </w:rPr>
      </w:pPr>
      <w:r w:rsidRPr="00526E58">
        <w:rPr>
          <w:sz w:val="24"/>
          <w:szCs w:val="24"/>
        </w:rPr>
        <w:t>servisní panel – umístění v 5NP, v blízkosti výtahové šachty</w:t>
      </w:r>
    </w:p>
    <w:p w14:paraId="25E619AF" w14:textId="77777777" w:rsidR="00526E58" w:rsidRPr="00526E58" w:rsidRDefault="00526E58" w:rsidP="00526E58">
      <w:pPr>
        <w:pStyle w:val="Odstavecseseznamem"/>
        <w:numPr>
          <w:ilvl w:val="0"/>
          <w:numId w:val="6"/>
        </w:numPr>
        <w:shd w:val="clear" w:color="auto" w:fill="FFFFFF"/>
        <w:spacing w:after="100" w:afterAutospacing="1" w:line="240" w:lineRule="auto"/>
        <w:jc w:val="both"/>
        <w:rPr>
          <w:rFonts w:eastAsia="Times New Roman" w:cstheme="minorHAnsi"/>
          <w:sz w:val="24"/>
          <w:szCs w:val="24"/>
          <w:lang w:eastAsia="cs-CZ"/>
        </w:rPr>
      </w:pPr>
      <w:r w:rsidRPr="00526E58">
        <w:rPr>
          <w:sz w:val="24"/>
          <w:szCs w:val="24"/>
        </w:rPr>
        <w:t>požární odolnost dveří EW 60</w:t>
      </w:r>
    </w:p>
    <w:p w14:paraId="569B8561" w14:textId="0C06AED7" w:rsidR="00FF53FB" w:rsidRPr="00FF53FB" w:rsidRDefault="00526E58" w:rsidP="00FF53FB">
      <w:pPr>
        <w:pStyle w:val="Odstavecseseznamem"/>
        <w:numPr>
          <w:ilvl w:val="0"/>
          <w:numId w:val="6"/>
        </w:numPr>
        <w:shd w:val="clear" w:color="auto" w:fill="FFFFFF"/>
        <w:spacing w:after="100" w:afterAutospacing="1" w:line="240" w:lineRule="auto"/>
        <w:jc w:val="both"/>
        <w:rPr>
          <w:rFonts w:eastAsia="Times New Roman" w:cstheme="minorHAnsi"/>
          <w:sz w:val="24"/>
          <w:szCs w:val="24"/>
          <w:lang w:eastAsia="cs-CZ"/>
        </w:rPr>
      </w:pPr>
      <w:r w:rsidRPr="00526E58">
        <w:rPr>
          <w:sz w:val="24"/>
          <w:szCs w:val="24"/>
        </w:rPr>
        <w:t>propojení s UPS nehořlavou kabeláží (</w:t>
      </w:r>
      <w:proofErr w:type="spellStart"/>
      <w:r w:rsidRPr="00526E58">
        <w:rPr>
          <w:sz w:val="24"/>
          <w:szCs w:val="24"/>
        </w:rPr>
        <w:t>bezhalogenovou</w:t>
      </w:r>
      <w:proofErr w:type="spellEnd"/>
      <w:r w:rsidRPr="00526E58">
        <w:rPr>
          <w:sz w:val="24"/>
          <w:szCs w:val="24"/>
        </w:rPr>
        <w:t>)</w:t>
      </w:r>
    </w:p>
    <w:p w14:paraId="13BBB584" w14:textId="0F6DB00B" w:rsidR="00FF53FB" w:rsidRPr="00FF53FB" w:rsidRDefault="00FF53FB" w:rsidP="00FF53FB">
      <w:pPr>
        <w:pStyle w:val="Odstavecseseznamem"/>
        <w:numPr>
          <w:ilvl w:val="0"/>
          <w:numId w:val="6"/>
        </w:numPr>
        <w:shd w:val="clear" w:color="auto" w:fill="FFFFFF"/>
        <w:spacing w:after="100" w:afterAutospacing="1" w:line="240" w:lineRule="auto"/>
        <w:jc w:val="both"/>
        <w:rPr>
          <w:rFonts w:eastAsia="Times New Roman" w:cstheme="minorHAnsi"/>
          <w:sz w:val="24"/>
          <w:szCs w:val="24"/>
          <w:lang w:eastAsia="cs-CZ"/>
        </w:rPr>
      </w:pPr>
      <w:r>
        <w:rPr>
          <w:sz w:val="24"/>
          <w:szCs w:val="24"/>
        </w:rPr>
        <w:t>Umístění servisního panelu v 5NP, v blízkosti výtahové šachty</w:t>
      </w:r>
    </w:p>
    <w:p w14:paraId="3B3A589B" w14:textId="77777777" w:rsidR="00FF53FB" w:rsidRDefault="00FF53FB" w:rsidP="00FF53FB">
      <w:pPr>
        <w:spacing w:after="0"/>
        <w:ind w:left="2124" w:firstLine="3"/>
        <w:jc w:val="both"/>
        <w:rPr>
          <w:rFonts w:eastAsia="Times New Roman" w:cstheme="minorHAnsi"/>
          <w:sz w:val="24"/>
          <w:szCs w:val="24"/>
          <w:lang w:eastAsia="cs-CZ"/>
        </w:rPr>
      </w:pPr>
      <w:r>
        <w:rPr>
          <w:rFonts w:eastAsia="Times New Roman" w:cstheme="minorHAnsi"/>
          <w:sz w:val="24"/>
          <w:szCs w:val="24"/>
          <w:lang w:eastAsia="cs-CZ"/>
        </w:rPr>
        <w:t>Minimální požadavky pro řídící jednotku výtahu:</w:t>
      </w:r>
    </w:p>
    <w:p w14:paraId="75150C96"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obousměrné sběrné řízení</w:t>
      </w:r>
      <w:r>
        <w:rPr>
          <w:sz w:val="24"/>
          <w:szCs w:val="24"/>
        </w:rPr>
        <w:t>¨</w:t>
      </w:r>
    </w:p>
    <w:p w14:paraId="52B1C7FA"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detekce poruchových stavů</w:t>
      </w:r>
    </w:p>
    <w:p w14:paraId="473BDDCC"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možnost nastavení parametrů systému vzdáleně přes PC, tablet nebo mobilní telefon</w:t>
      </w:r>
    </w:p>
    <w:p w14:paraId="7347E285"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vzdálená diagnostika systému</w:t>
      </w:r>
    </w:p>
    <w:p w14:paraId="199BB916"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záznam provozních stavů s časovou známkou</w:t>
      </w:r>
    </w:p>
    <w:p w14:paraId="409E6C6C"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možnost vyhodnocení zatížení</w:t>
      </w:r>
    </w:p>
    <w:p w14:paraId="0727E153"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možnost vyhodnocení zatížení nosných lan</w:t>
      </w:r>
    </w:p>
    <w:p w14:paraId="13C51EEA"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možnost propojení se senzory výtahu</w:t>
      </w:r>
    </w:p>
    <w:p w14:paraId="20204681"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indikace a zápis chybových stavů</w:t>
      </w:r>
    </w:p>
    <w:p w14:paraId="1763CC8F"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propojení se snímači polohy</w:t>
      </w:r>
    </w:p>
    <w:p w14:paraId="2C090328"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možnost řízení osvětlení</w:t>
      </w:r>
    </w:p>
    <w:p w14:paraId="7096D68F"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možnost řízení signálu ve výtahu</w:t>
      </w:r>
    </w:p>
    <w:p w14:paraId="2D8DE12B"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možnost řízení samočinného sjezdu</w:t>
      </w:r>
    </w:p>
    <w:p w14:paraId="71836383"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možnost ovládání vestavěného telefonního zařízení</w:t>
      </w:r>
    </w:p>
    <w:p w14:paraId="3D9740AB" w14:textId="77777777" w:rsidR="00FF53FB" w:rsidRPr="00FF53FB"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 xml:space="preserve">možnost ovládání nouzového osvětlení </w:t>
      </w:r>
    </w:p>
    <w:p w14:paraId="3FA96B7D" w14:textId="45284F8F" w:rsidR="00FF53FB" w:rsidRPr="005D2D8E" w:rsidRDefault="00FF53FB" w:rsidP="00FF53FB">
      <w:pPr>
        <w:pStyle w:val="Odstavecseseznamem"/>
        <w:numPr>
          <w:ilvl w:val="0"/>
          <w:numId w:val="9"/>
        </w:numPr>
        <w:spacing w:after="0"/>
        <w:jc w:val="both"/>
        <w:rPr>
          <w:rFonts w:eastAsia="Times New Roman" w:cstheme="minorHAnsi"/>
          <w:sz w:val="24"/>
          <w:szCs w:val="24"/>
          <w:lang w:eastAsia="cs-CZ"/>
        </w:rPr>
      </w:pPr>
      <w:r w:rsidRPr="00FF53FB">
        <w:rPr>
          <w:sz w:val="24"/>
          <w:szCs w:val="24"/>
        </w:rPr>
        <w:t>možnost řízení stmívač</w:t>
      </w:r>
    </w:p>
    <w:p w14:paraId="3680FAA4" w14:textId="16F825AB" w:rsidR="005D2D8E" w:rsidRDefault="005D2D8E" w:rsidP="005D2D8E">
      <w:pPr>
        <w:spacing w:after="0"/>
        <w:jc w:val="both"/>
        <w:rPr>
          <w:rFonts w:eastAsia="Times New Roman" w:cstheme="minorHAnsi"/>
          <w:sz w:val="24"/>
          <w:szCs w:val="24"/>
          <w:lang w:eastAsia="cs-CZ"/>
        </w:rPr>
      </w:pPr>
    </w:p>
    <w:p w14:paraId="48C9BC21" w14:textId="77777777" w:rsidR="005D2D8E" w:rsidRPr="005D2D8E" w:rsidRDefault="005D2D8E" w:rsidP="005D2D8E">
      <w:pPr>
        <w:spacing w:after="0"/>
        <w:jc w:val="both"/>
        <w:rPr>
          <w:rFonts w:eastAsia="Times New Roman" w:cstheme="minorHAnsi"/>
          <w:sz w:val="24"/>
          <w:szCs w:val="24"/>
          <w:lang w:eastAsia="cs-CZ"/>
        </w:rPr>
      </w:pPr>
    </w:p>
    <w:p w14:paraId="34A3612E" w14:textId="1F6DA9F5" w:rsidR="00992512" w:rsidRPr="00F360AF" w:rsidRDefault="00992512" w:rsidP="00992512">
      <w:pPr>
        <w:pStyle w:val="Odstavecseseznamem"/>
        <w:numPr>
          <w:ilvl w:val="0"/>
          <w:numId w:val="4"/>
        </w:numPr>
        <w:shd w:val="clear" w:color="auto" w:fill="FFFFFF"/>
        <w:spacing w:after="100" w:afterAutospacing="1" w:line="240" w:lineRule="auto"/>
        <w:jc w:val="both"/>
        <w:rPr>
          <w:rFonts w:eastAsia="Times New Roman" w:cstheme="minorHAnsi"/>
          <w:sz w:val="24"/>
          <w:szCs w:val="24"/>
          <w:u w:val="single"/>
          <w:lang w:eastAsia="cs-CZ"/>
        </w:rPr>
      </w:pPr>
      <w:r>
        <w:rPr>
          <w:rFonts w:eastAsia="Times New Roman" w:cstheme="minorHAnsi"/>
          <w:sz w:val="24"/>
          <w:szCs w:val="24"/>
          <w:u w:val="single"/>
          <w:lang w:eastAsia="cs-CZ"/>
        </w:rPr>
        <w:lastRenderedPageBreak/>
        <w:t>Vodorovné nosné konstrukce</w:t>
      </w:r>
    </w:p>
    <w:p w14:paraId="0DDD69EB" w14:textId="77777777" w:rsidR="009042A4" w:rsidRPr="009042A4" w:rsidRDefault="009042A4" w:rsidP="009042A4">
      <w:pPr>
        <w:spacing w:after="0"/>
        <w:ind w:left="2124" w:firstLine="708"/>
        <w:jc w:val="both"/>
        <w:rPr>
          <w:rFonts w:eastAsia="Times New Roman" w:cstheme="minorHAnsi"/>
          <w:sz w:val="24"/>
          <w:szCs w:val="24"/>
          <w:lang w:eastAsia="cs-CZ"/>
        </w:rPr>
      </w:pPr>
      <w:r w:rsidRPr="009042A4">
        <w:rPr>
          <w:rFonts w:eastAsia="Times New Roman" w:cstheme="minorHAnsi"/>
          <w:sz w:val="24"/>
          <w:szCs w:val="24"/>
          <w:lang w:eastAsia="cs-CZ"/>
        </w:rPr>
        <w:t>V rámci stavebních prací není zde řešeno.</w:t>
      </w:r>
    </w:p>
    <w:p w14:paraId="035AFC03" w14:textId="5482A394" w:rsidR="00992512" w:rsidRDefault="00992512" w:rsidP="00992512">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71D88BAC" w14:textId="55860E91" w:rsidR="00992512" w:rsidRPr="00F360AF" w:rsidRDefault="00992512" w:rsidP="00992512">
      <w:pPr>
        <w:pStyle w:val="Odstavecseseznamem"/>
        <w:numPr>
          <w:ilvl w:val="0"/>
          <w:numId w:val="4"/>
        </w:numPr>
        <w:shd w:val="clear" w:color="auto" w:fill="FFFFFF"/>
        <w:spacing w:after="100" w:afterAutospacing="1" w:line="240" w:lineRule="auto"/>
        <w:jc w:val="both"/>
        <w:rPr>
          <w:rFonts w:eastAsia="Times New Roman" w:cstheme="minorHAnsi"/>
          <w:sz w:val="24"/>
          <w:szCs w:val="24"/>
          <w:u w:val="single"/>
          <w:lang w:eastAsia="cs-CZ"/>
        </w:rPr>
      </w:pPr>
      <w:r>
        <w:rPr>
          <w:rFonts w:eastAsia="Times New Roman" w:cstheme="minorHAnsi"/>
          <w:sz w:val="24"/>
          <w:szCs w:val="24"/>
          <w:u w:val="single"/>
          <w:lang w:eastAsia="cs-CZ"/>
        </w:rPr>
        <w:t>Zastřešení</w:t>
      </w:r>
    </w:p>
    <w:p w14:paraId="30C97CBD" w14:textId="23EBEB42" w:rsidR="00992512" w:rsidRPr="00992512" w:rsidRDefault="00992512" w:rsidP="00F360AF">
      <w:pPr>
        <w:spacing w:after="0"/>
        <w:ind w:left="2124" w:firstLine="708"/>
        <w:jc w:val="both"/>
        <w:rPr>
          <w:rFonts w:eastAsia="Times New Roman" w:cstheme="minorHAnsi"/>
          <w:sz w:val="24"/>
          <w:szCs w:val="24"/>
          <w:u w:val="single"/>
          <w:lang w:eastAsia="cs-CZ"/>
        </w:rPr>
      </w:pPr>
      <w:r>
        <w:rPr>
          <w:rFonts w:eastAsia="Times New Roman" w:cstheme="minorHAnsi"/>
          <w:sz w:val="24"/>
          <w:szCs w:val="24"/>
          <w:lang w:eastAsia="cs-CZ"/>
        </w:rPr>
        <w:t>V rámci stavebních prací není zde řešeno.</w:t>
      </w:r>
    </w:p>
    <w:p w14:paraId="6A2BF739" w14:textId="33B831E8" w:rsidR="00E52EA3" w:rsidRDefault="00E52EA3" w:rsidP="00DE6AFE">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0AE25509" w14:textId="5547E738" w:rsidR="00992512" w:rsidRPr="00F360AF" w:rsidRDefault="00992512" w:rsidP="00992512">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Podlahy</w:t>
      </w:r>
    </w:p>
    <w:p w14:paraId="157B9ECF" w14:textId="2E219E98" w:rsidR="00992512" w:rsidRPr="009042A4" w:rsidRDefault="009042A4"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místě rozšíření dveřních otvorů u výtahové šachty lůžkového výtahu bude odstraněna stávající dlažba s lepidlem vč. keramického soklu, na úroveň podkladního betonu. Po montáži nového lůžkového evakuačního výtahu bude podlaha rozšířeného dveřního otvoru zapravena dlažbou v lepidle. Nově pokládaná dlažba vč. soklu musí svou barvou a vzorem vzhledově odpovídat přilehlé pokládce dlažby.</w:t>
      </w:r>
    </w:p>
    <w:p w14:paraId="49995606" w14:textId="1A85FE9F" w:rsidR="00992512" w:rsidRDefault="00992512" w:rsidP="00992512">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221F0C38" w14:textId="0F9F453F" w:rsidR="00992512" w:rsidRPr="008B4D7E" w:rsidRDefault="00992512" w:rsidP="00992512">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Úpravy vnitřních povrchů</w:t>
      </w:r>
    </w:p>
    <w:p w14:paraId="744C1A1F" w14:textId="7069287D" w:rsidR="008A5DDE" w:rsidRPr="008A5DDE" w:rsidRDefault="008A5DDE" w:rsidP="008A5DDE">
      <w:pPr>
        <w:spacing w:after="0"/>
        <w:ind w:left="2124" w:firstLine="708"/>
        <w:jc w:val="both"/>
        <w:rPr>
          <w:rFonts w:eastAsia="Times New Roman" w:cstheme="minorHAnsi"/>
          <w:sz w:val="24"/>
          <w:szCs w:val="24"/>
          <w:lang w:eastAsia="cs-CZ"/>
        </w:rPr>
      </w:pPr>
      <w:r w:rsidRPr="008A5DDE">
        <w:rPr>
          <w:rFonts w:eastAsia="Times New Roman" w:cstheme="minorHAnsi"/>
          <w:sz w:val="24"/>
          <w:szCs w:val="24"/>
          <w:lang w:eastAsia="cs-CZ"/>
        </w:rPr>
        <w:t>Nové vnitřní omítky</w:t>
      </w:r>
      <w:r>
        <w:rPr>
          <w:rFonts w:eastAsia="Times New Roman" w:cstheme="minorHAnsi"/>
          <w:sz w:val="24"/>
          <w:szCs w:val="24"/>
          <w:lang w:eastAsia="cs-CZ"/>
        </w:rPr>
        <w:t xml:space="preserve"> v místě rozšíření dveřních otvorů do výtahové šachty</w:t>
      </w:r>
      <w:r w:rsidRPr="008A5DDE">
        <w:rPr>
          <w:rFonts w:eastAsia="Times New Roman" w:cstheme="minorHAnsi"/>
          <w:sz w:val="24"/>
          <w:szCs w:val="24"/>
          <w:lang w:eastAsia="cs-CZ"/>
        </w:rPr>
        <w:t xml:space="preserve"> budou jednovrstvé </w:t>
      </w:r>
      <w:r>
        <w:rPr>
          <w:rFonts w:eastAsia="Times New Roman" w:cstheme="minorHAnsi"/>
          <w:sz w:val="24"/>
          <w:szCs w:val="24"/>
          <w:lang w:eastAsia="cs-CZ"/>
        </w:rPr>
        <w:t xml:space="preserve">vápenocementové. </w:t>
      </w:r>
      <w:r w:rsidRPr="008A5DDE">
        <w:rPr>
          <w:rFonts w:eastAsia="Times New Roman" w:cstheme="minorHAnsi"/>
          <w:sz w:val="24"/>
          <w:szCs w:val="24"/>
          <w:lang w:eastAsia="cs-CZ"/>
        </w:rPr>
        <w:t>Povrchová úprava bude řešena pomocí penetrace a následná bílá malba. Postup provádění bude volen v závislosti na výrobci a jeho technologických postupech. Případné jiné odstíny malby budou voleny investorem.</w:t>
      </w:r>
    </w:p>
    <w:p w14:paraId="4AD531E2" w14:textId="270F7384" w:rsidR="00B3357F" w:rsidRDefault="008A5DDE" w:rsidP="008A5DDE">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Po provedení vrtaných prostupů a protažení kabel</w:t>
      </w:r>
      <w:r w:rsidR="00B3357F">
        <w:rPr>
          <w:rFonts w:eastAsia="Times New Roman" w:cstheme="minorHAnsi"/>
          <w:sz w:val="24"/>
          <w:szCs w:val="24"/>
          <w:lang w:eastAsia="cs-CZ"/>
        </w:rPr>
        <w:t>á</w:t>
      </w:r>
      <w:r>
        <w:rPr>
          <w:rFonts w:eastAsia="Times New Roman" w:cstheme="minorHAnsi"/>
          <w:sz w:val="24"/>
          <w:szCs w:val="24"/>
          <w:lang w:eastAsia="cs-CZ"/>
        </w:rPr>
        <w:t>že EPS budou otvory zapraveny vápenocementovou omítkou</w:t>
      </w:r>
      <w:r w:rsidR="00B3357F">
        <w:rPr>
          <w:rFonts w:eastAsia="Times New Roman" w:cstheme="minorHAnsi"/>
          <w:sz w:val="24"/>
          <w:szCs w:val="24"/>
          <w:lang w:eastAsia="cs-CZ"/>
        </w:rPr>
        <w:t xml:space="preserve"> a následně překryty bílou malbou.</w:t>
      </w:r>
      <w:r>
        <w:rPr>
          <w:rFonts w:eastAsia="Times New Roman" w:cstheme="minorHAnsi"/>
          <w:sz w:val="24"/>
          <w:szCs w:val="24"/>
          <w:lang w:eastAsia="cs-CZ"/>
        </w:rPr>
        <w:t xml:space="preserve"> </w:t>
      </w:r>
    </w:p>
    <w:p w14:paraId="16CF4474" w14:textId="5E816F58" w:rsidR="00647392" w:rsidRPr="00B77C87" w:rsidRDefault="00647392" w:rsidP="008A5DDE">
      <w:pPr>
        <w:spacing w:after="0"/>
        <w:ind w:left="2124" w:firstLine="708"/>
        <w:jc w:val="both"/>
        <w:rPr>
          <w:rFonts w:eastAsia="Times New Roman" w:cstheme="minorHAnsi"/>
          <w:b/>
          <w:bCs/>
          <w:sz w:val="24"/>
          <w:szCs w:val="24"/>
          <w:lang w:eastAsia="cs-CZ"/>
        </w:rPr>
      </w:pPr>
      <w:r w:rsidRPr="00B77C87">
        <w:rPr>
          <w:rFonts w:eastAsia="Times New Roman" w:cstheme="minorHAnsi"/>
          <w:b/>
          <w:bCs/>
          <w:sz w:val="24"/>
          <w:szCs w:val="24"/>
          <w:lang w:eastAsia="cs-CZ"/>
        </w:rPr>
        <w:t>Prostupy procházející požárními úseky bude třeba zapravit požární u</w:t>
      </w:r>
      <w:r w:rsidR="00B77C87" w:rsidRPr="00B77C87">
        <w:rPr>
          <w:rFonts w:eastAsia="Times New Roman" w:cstheme="minorHAnsi"/>
          <w:b/>
          <w:bCs/>
          <w:sz w:val="24"/>
          <w:szCs w:val="24"/>
          <w:lang w:eastAsia="cs-CZ"/>
        </w:rPr>
        <w:t>cpávkou</w:t>
      </w:r>
      <w:r w:rsidRPr="00B77C87">
        <w:rPr>
          <w:rFonts w:eastAsia="Times New Roman" w:cstheme="minorHAnsi"/>
          <w:b/>
          <w:bCs/>
          <w:sz w:val="24"/>
          <w:szCs w:val="24"/>
          <w:lang w:eastAsia="cs-CZ"/>
        </w:rPr>
        <w:t xml:space="preserve"> a následně </w:t>
      </w:r>
      <w:r w:rsidR="00B77C87" w:rsidRPr="00B77C87">
        <w:rPr>
          <w:rFonts w:eastAsia="Times New Roman" w:cstheme="minorHAnsi"/>
          <w:b/>
          <w:bCs/>
          <w:sz w:val="24"/>
          <w:szCs w:val="24"/>
          <w:lang w:eastAsia="cs-CZ"/>
        </w:rPr>
        <w:t>udělat soupis požárních ucpávek, který bude předán investorovi</w:t>
      </w:r>
      <w:r w:rsidRPr="00B77C87">
        <w:rPr>
          <w:rFonts w:eastAsia="Times New Roman" w:cstheme="minorHAnsi"/>
          <w:b/>
          <w:bCs/>
          <w:sz w:val="24"/>
          <w:szCs w:val="24"/>
          <w:lang w:eastAsia="cs-CZ"/>
        </w:rPr>
        <w:t>.</w:t>
      </w:r>
    </w:p>
    <w:p w14:paraId="221C034C" w14:textId="6FE78670" w:rsidR="008A5DDE" w:rsidRDefault="00B3357F" w:rsidP="008A5DDE">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místě kazetových podhledů v části 1NP budou v rámci montáže EPS kazetové podhledy demontovány a po montáži kabeláže budou kazetové podhledy opět umístěny do roštů kazetového podhledu.</w:t>
      </w:r>
    </w:p>
    <w:p w14:paraId="201D60A3" w14:textId="7A8B36E5" w:rsidR="00B3357F" w:rsidRDefault="00B3357F" w:rsidP="008A5DDE">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místě sádrokartonových podhledů bude v trase vedení kabeláže EPS proveden montážní otvor 200x200mm po cca. 500 mm, pomocí kterého bude přikotvena kabeláž EPS ke stropní konstrukci objektu. Po ukotvení kabeláže EPS bude montážní otvor zapraven vyříznutým kusem sádrokartonu, následně zatmelen, zbroušen a překryt bílým nátěrem.</w:t>
      </w:r>
    </w:p>
    <w:p w14:paraId="6815E35B" w14:textId="77777777" w:rsidR="008A5DDE" w:rsidRDefault="008A5DDE" w:rsidP="008A5DDE">
      <w:pPr>
        <w:spacing w:after="0"/>
        <w:ind w:left="2124" w:firstLine="708"/>
        <w:jc w:val="both"/>
        <w:rPr>
          <w:rFonts w:eastAsia="Times New Roman" w:cstheme="minorHAnsi"/>
          <w:sz w:val="24"/>
          <w:szCs w:val="24"/>
          <w:lang w:eastAsia="cs-CZ"/>
        </w:rPr>
      </w:pPr>
    </w:p>
    <w:p w14:paraId="20A2AE4A" w14:textId="0EED5ED7" w:rsidR="00992512" w:rsidRPr="008B4D7E" w:rsidRDefault="00992512" w:rsidP="00992512">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Úpravy vnějších povrchů</w:t>
      </w:r>
    </w:p>
    <w:p w14:paraId="0AAE8FC6" w14:textId="3231D731" w:rsidR="00992512" w:rsidRPr="008B4D7E" w:rsidRDefault="008B4D7E"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 xml:space="preserve">U vstupních dveří bude </w:t>
      </w:r>
      <w:r w:rsidR="008A5DDE">
        <w:rPr>
          <w:rFonts w:eastAsia="Times New Roman" w:cstheme="minorHAnsi"/>
          <w:sz w:val="24"/>
          <w:szCs w:val="24"/>
          <w:lang w:eastAsia="cs-CZ"/>
        </w:rPr>
        <w:t>v místě umístění klíčového trezoru požární ochrany (KTPO) odstraněn obklad a následně vysekán otvor v obvodové stěně</w:t>
      </w:r>
      <w:r>
        <w:rPr>
          <w:rFonts w:eastAsia="Times New Roman" w:cstheme="minorHAnsi"/>
          <w:sz w:val="24"/>
          <w:szCs w:val="24"/>
          <w:lang w:eastAsia="cs-CZ"/>
        </w:rPr>
        <w:t xml:space="preserve">, </w:t>
      </w:r>
      <w:r w:rsidR="008A5DDE">
        <w:rPr>
          <w:rFonts w:eastAsia="Times New Roman" w:cstheme="minorHAnsi"/>
          <w:sz w:val="24"/>
          <w:szCs w:val="24"/>
          <w:lang w:eastAsia="cs-CZ"/>
        </w:rPr>
        <w:t>do které se následně umístí KTPO. Po jeho instalaci bude přilehlá plocha zapravena obkladem odpovídající</w:t>
      </w:r>
      <w:r w:rsidR="009042A4">
        <w:rPr>
          <w:rFonts w:eastAsia="Times New Roman" w:cstheme="minorHAnsi"/>
          <w:sz w:val="24"/>
          <w:szCs w:val="24"/>
          <w:lang w:eastAsia="cs-CZ"/>
        </w:rPr>
        <w:t xml:space="preserve"> barvou a vzorem </w:t>
      </w:r>
      <w:r w:rsidR="008A5DDE">
        <w:rPr>
          <w:rFonts w:eastAsia="Times New Roman" w:cstheme="minorHAnsi"/>
          <w:sz w:val="24"/>
          <w:szCs w:val="24"/>
          <w:lang w:eastAsia="cs-CZ"/>
        </w:rPr>
        <w:t>stávajícímu obkladu.</w:t>
      </w:r>
    </w:p>
    <w:p w14:paraId="1B159943" w14:textId="26A5555D" w:rsidR="00992512" w:rsidRDefault="00992512" w:rsidP="00992512">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5ADCF371" w14:textId="25009245" w:rsidR="00992512" w:rsidRPr="008B4D7E" w:rsidRDefault="00992512" w:rsidP="00992512">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lastRenderedPageBreak/>
        <w:t>Úpravy parapetů vnitřních a vnějších</w:t>
      </w:r>
    </w:p>
    <w:p w14:paraId="288641FB" w14:textId="7E4321DD" w:rsidR="00992512" w:rsidRDefault="00992512" w:rsidP="005D2D8E">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rámci stavebních prací není zde řešeno.</w:t>
      </w:r>
    </w:p>
    <w:p w14:paraId="730E0BE1" w14:textId="184AEF54" w:rsidR="00992512" w:rsidRDefault="007F7F19" w:rsidP="00992512">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Výplně otvorů</w:t>
      </w:r>
    </w:p>
    <w:p w14:paraId="5D1EC26E" w14:textId="187CB44A" w:rsidR="008B4D7E" w:rsidRDefault="008B4D7E" w:rsidP="008B4D7E">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 xml:space="preserve">Nové dveřní křídlo umisťované do nové místnosti </w:t>
      </w:r>
      <w:proofErr w:type="gramStart"/>
      <w:r>
        <w:rPr>
          <w:rFonts w:eastAsia="Times New Roman" w:cstheme="minorHAnsi"/>
          <w:sz w:val="24"/>
          <w:szCs w:val="24"/>
          <w:lang w:eastAsia="cs-CZ"/>
        </w:rPr>
        <w:t>110a</w:t>
      </w:r>
      <w:proofErr w:type="gramEnd"/>
      <w:r>
        <w:rPr>
          <w:rFonts w:eastAsia="Times New Roman" w:cstheme="minorHAnsi"/>
          <w:sz w:val="24"/>
          <w:szCs w:val="24"/>
          <w:lang w:eastAsia="cs-CZ"/>
        </w:rPr>
        <w:t xml:space="preserve"> „UPS VÝTAH“ s požadavkem na nehořlavost materiálu (dle PBŘ) bude umístěno do ocelové zárubně v protipožární SDK příčce.</w:t>
      </w:r>
    </w:p>
    <w:p w14:paraId="724ED4F7" w14:textId="6A44BB16" w:rsidR="008B4D7E" w:rsidRDefault="008B4D7E" w:rsidP="008B4D7E">
      <w:pPr>
        <w:spacing w:after="0"/>
        <w:ind w:left="2124" w:firstLine="708"/>
        <w:jc w:val="both"/>
        <w:rPr>
          <w:rFonts w:eastAsia="Times New Roman" w:cstheme="minorHAnsi"/>
          <w:sz w:val="24"/>
          <w:szCs w:val="24"/>
          <w:lang w:eastAsia="cs-CZ"/>
        </w:rPr>
      </w:pPr>
      <w:r w:rsidRPr="008B4D7E">
        <w:rPr>
          <w:rFonts w:eastAsia="Times New Roman" w:cstheme="minorHAnsi"/>
          <w:sz w:val="24"/>
          <w:szCs w:val="24"/>
          <w:lang w:eastAsia="cs-CZ"/>
        </w:rPr>
        <w:t xml:space="preserve">Do </w:t>
      </w:r>
      <w:r>
        <w:rPr>
          <w:rFonts w:eastAsia="Times New Roman" w:cstheme="minorHAnsi"/>
          <w:sz w:val="24"/>
          <w:szCs w:val="24"/>
          <w:lang w:eastAsia="cs-CZ"/>
        </w:rPr>
        <w:t>řešených</w:t>
      </w:r>
      <w:r w:rsidRPr="008B4D7E">
        <w:rPr>
          <w:rFonts w:eastAsia="Times New Roman" w:cstheme="minorHAnsi"/>
          <w:sz w:val="24"/>
          <w:szCs w:val="24"/>
          <w:lang w:eastAsia="cs-CZ"/>
        </w:rPr>
        <w:t xml:space="preserve"> instalačních šachet (předstěn)</w:t>
      </w:r>
      <w:r>
        <w:rPr>
          <w:rFonts w:eastAsia="Times New Roman" w:cstheme="minorHAnsi"/>
          <w:sz w:val="24"/>
          <w:szCs w:val="24"/>
          <w:lang w:eastAsia="cs-CZ"/>
        </w:rPr>
        <w:t xml:space="preserve"> budou zajištěny</w:t>
      </w:r>
      <w:r w:rsidRPr="008B4D7E">
        <w:rPr>
          <w:rFonts w:eastAsia="Times New Roman" w:cstheme="minorHAnsi"/>
          <w:sz w:val="24"/>
          <w:szCs w:val="24"/>
          <w:lang w:eastAsia="cs-CZ"/>
        </w:rPr>
        <w:t xml:space="preserve"> revizní přístupy </w:t>
      </w:r>
      <w:r>
        <w:rPr>
          <w:rFonts w:eastAsia="Times New Roman" w:cstheme="minorHAnsi"/>
          <w:sz w:val="24"/>
          <w:szCs w:val="24"/>
          <w:lang w:eastAsia="cs-CZ"/>
        </w:rPr>
        <w:t>protipožárními dvířky</w:t>
      </w:r>
      <w:r w:rsidRPr="008B4D7E">
        <w:rPr>
          <w:rFonts w:eastAsia="Times New Roman" w:cstheme="minorHAnsi"/>
          <w:sz w:val="24"/>
          <w:szCs w:val="24"/>
          <w:lang w:eastAsia="cs-CZ"/>
        </w:rPr>
        <w:t xml:space="preserve"> </w:t>
      </w:r>
      <w:r>
        <w:rPr>
          <w:rFonts w:eastAsia="Times New Roman" w:cstheme="minorHAnsi"/>
          <w:sz w:val="24"/>
          <w:szCs w:val="24"/>
          <w:lang w:eastAsia="cs-CZ"/>
        </w:rPr>
        <w:t>(dle specifikace PBŘ).</w:t>
      </w:r>
    </w:p>
    <w:p w14:paraId="69CA223E" w14:textId="6979ABD6" w:rsidR="005D2D8E" w:rsidRPr="005D2D8E" w:rsidRDefault="005D2D8E" w:rsidP="008B4D7E">
      <w:pPr>
        <w:spacing w:after="0"/>
        <w:ind w:left="2124" w:firstLine="708"/>
        <w:jc w:val="both"/>
        <w:rPr>
          <w:rFonts w:ascii="Calibri" w:hAnsi="Calibri" w:cs="Calibri"/>
          <w:sz w:val="24"/>
          <w:szCs w:val="24"/>
        </w:rPr>
      </w:pPr>
      <w:r w:rsidRPr="00B35CFE">
        <w:rPr>
          <w:rFonts w:ascii="Calibri" w:hAnsi="Calibri" w:cs="Calibri"/>
          <w:sz w:val="24"/>
          <w:szCs w:val="24"/>
        </w:rPr>
        <w:t>Po demontáži výtahu budou rozšířeny stávající dveřní otvory dle požadavků dodavatele nového lůžkového evakuačního výtahu (v 1NP a 5NP bude nad rozšířený otvor do stěny umístěn nový pórobetonový překlad; ve 2NP, 3NP a 4NP bude stávající překlad dveřního otvoru vyztužen ocelovým plechem z obou stran stěn a následně spojeny závitovými tyčemi.</w:t>
      </w:r>
    </w:p>
    <w:p w14:paraId="4184A99B" w14:textId="196B6AEA"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06C673AB" w14:textId="22AE769F" w:rsidR="007F7F19" w:rsidRPr="008B4D7E"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Zámečnické konstrukce</w:t>
      </w:r>
    </w:p>
    <w:p w14:paraId="09ED4804" w14:textId="7B84A179" w:rsidR="007F7F19" w:rsidRDefault="005D2D8E"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Pří montáži antény EPS bude na stávající střechu ukotven držák antény pro EPS, specifikace viz. dokumentace D.1.4.6 EPS.</w:t>
      </w:r>
    </w:p>
    <w:p w14:paraId="4CF91025" w14:textId="5449E545"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787B6093" w14:textId="2142CA99" w:rsidR="007F7F19" w:rsidRPr="008B4D7E"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Klempířské konstrukce</w:t>
      </w:r>
    </w:p>
    <w:p w14:paraId="6475623D" w14:textId="77777777" w:rsidR="007F7F19" w:rsidRDefault="007F7F19"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rámci stavebních prací není zde řešeno.</w:t>
      </w:r>
    </w:p>
    <w:p w14:paraId="7A4C841E" w14:textId="70E0E072"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4D1A5376" w14:textId="24D4CAA6" w:rsidR="007F7F19" w:rsidRPr="008B4D7E"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Truhlářské výrobky</w:t>
      </w:r>
    </w:p>
    <w:p w14:paraId="6F992097" w14:textId="77777777" w:rsidR="007F7F19" w:rsidRDefault="007F7F19"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rámci stavebních prací není zde řešeno.</w:t>
      </w:r>
    </w:p>
    <w:p w14:paraId="6680A079" w14:textId="06F8D258"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7514F021" w14:textId="4373E981" w:rsidR="007F7F19" w:rsidRPr="008B4D7E"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Vytápění a ohřev TUV</w:t>
      </w:r>
    </w:p>
    <w:p w14:paraId="43DB7930" w14:textId="77777777" w:rsidR="007F7F19" w:rsidRDefault="007F7F19"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rámci stavebních prací není zde řešeno.</w:t>
      </w:r>
    </w:p>
    <w:p w14:paraId="0DA9BD9A" w14:textId="20DD9AB4"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4A615FDD" w14:textId="050C2F20" w:rsidR="007F7F19" w:rsidRPr="005D2D8E"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Elektroinstalace, bleskosvod a fotovoltaika</w:t>
      </w:r>
    </w:p>
    <w:p w14:paraId="760C04BD" w14:textId="4EAB18D7" w:rsidR="007F7F19" w:rsidRDefault="00F360AF"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 xml:space="preserve">V rámci elektroinstalace bude dodávka záložní jednotky UPS pro nově umisťovaný lůžkový evakuační výtah. Tato jednotka bude umístěna v nově vybudované místnosti </w:t>
      </w:r>
      <w:proofErr w:type="gramStart"/>
      <w:r>
        <w:rPr>
          <w:rFonts w:eastAsia="Times New Roman" w:cstheme="minorHAnsi"/>
          <w:sz w:val="24"/>
          <w:szCs w:val="24"/>
          <w:lang w:eastAsia="cs-CZ"/>
        </w:rPr>
        <w:t>110a</w:t>
      </w:r>
      <w:proofErr w:type="gramEnd"/>
      <w:r>
        <w:rPr>
          <w:rFonts w:eastAsia="Times New Roman" w:cstheme="minorHAnsi"/>
          <w:sz w:val="24"/>
          <w:szCs w:val="24"/>
          <w:lang w:eastAsia="cs-CZ"/>
        </w:rPr>
        <w:t xml:space="preserve"> „UPS VÝTAH“.</w:t>
      </w:r>
    </w:p>
    <w:p w14:paraId="1E3E24A0" w14:textId="7A8D80C8"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2192618F" w14:textId="7515C511" w:rsidR="00F360AF" w:rsidRDefault="00F360AF"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r>
        <w:rPr>
          <w:rFonts w:eastAsia="Times New Roman" w:cstheme="minorHAnsi"/>
          <w:sz w:val="24"/>
          <w:szCs w:val="24"/>
          <w:lang w:eastAsia="cs-CZ"/>
        </w:rPr>
        <w:t>Minimální požadavky pro UPS:</w:t>
      </w:r>
    </w:p>
    <w:p w14:paraId="5F36235F" w14:textId="242EA0BB" w:rsidR="00F360AF" w:rsidRDefault="00F360AF" w:rsidP="00F360AF">
      <w:pPr>
        <w:pStyle w:val="Odstavecseseznamem"/>
        <w:numPr>
          <w:ilvl w:val="0"/>
          <w:numId w:val="5"/>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lang w:eastAsia="cs-CZ"/>
        </w:rPr>
        <w:t>Výkon 30kVA / 30kW</w:t>
      </w:r>
    </w:p>
    <w:p w14:paraId="2BD8EFE4" w14:textId="6189E76B" w:rsidR="00F360AF" w:rsidRDefault="00F360AF" w:rsidP="00F360AF">
      <w:pPr>
        <w:pStyle w:val="Odstavecseseznamem"/>
        <w:numPr>
          <w:ilvl w:val="0"/>
          <w:numId w:val="5"/>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lang w:eastAsia="cs-CZ"/>
        </w:rPr>
        <w:t>Napětí 3x400V</w:t>
      </w:r>
    </w:p>
    <w:p w14:paraId="027FE671" w14:textId="063A06DF" w:rsidR="00F360AF" w:rsidRDefault="00F360AF" w:rsidP="00F360AF">
      <w:pPr>
        <w:pStyle w:val="Odstavecseseznamem"/>
        <w:numPr>
          <w:ilvl w:val="0"/>
          <w:numId w:val="5"/>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lang w:eastAsia="cs-CZ"/>
        </w:rPr>
        <w:t>Doba autonomie: min. 45 minut při zátěži 7,8kW</w:t>
      </w:r>
    </w:p>
    <w:p w14:paraId="05C5054F" w14:textId="074137DB" w:rsidR="00F360AF" w:rsidRDefault="00F360AF" w:rsidP="00F360AF">
      <w:pPr>
        <w:pStyle w:val="Odstavecseseznamem"/>
        <w:numPr>
          <w:ilvl w:val="0"/>
          <w:numId w:val="5"/>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lang w:eastAsia="cs-CZ"/>
        </w:rPr>
        <w:t>Přetížení 30 s</w:t>
      </w:r>
    </w:p>
    <w:p w14:paraId="348B0FE4" w14:textId="697699A9" w:rsidR="00F360AF" w:rsidRDefault="00F360AF" w:rsidP="00F360AF">
      <w:pPr>
        <w:pStyle w:val="Odstavecseseznamem"/>
        <w:shd w:val="clear" w:color="auto" w:fill="FFFFFF"/>
        <w:spacing w:after="100" w:afterAutospacing="1" w:line="240" w:lineRule="auto"/>
        <w:ind w:left="2716"/>
        <w:jc w:val="both"/>
        <w:rPr>
          <w:rFonts w:eastAsia="Times New Roman" w:cstheme="minorHAnsi"/>
          <w:sz w:val="24"/>
          <w:szCs w:val="24"/>
          <w:lang w:eastAsia="cs-CZ"/>
        </w:rPr>
      </w:pPr>
    </w:p>
    <w:p w14:paraId="05F1D81E" w14:textId="77777777" w:rsidR="00B77C87" w:rsidRPr="00F360AF" w:rsidRDefault="00B77C87" w:rsidP="00F360AF">
      <w:pPr>
        <w:pStyle w:val="Odstavecseseznamem"/>
        <w:shd w:val="clear" w:color="auto" w:fill="FFFFFF"/>
        <w:spacing w:after="100" w:afterAutospacing="1" w:line="240" w:lineRule="auto"/>
        <w:ind w:left="2716"/>
        <w:jc w:val="both"/>
        <w:rPr>
          <w:rFonts w:eastAsia="Times New Roman" w:cstheme="minorHAnsi"/>
          <w:sz w:val="24"/>
          <w:szCs w:val="24"/>
          <w:lang w:eastAsia="cs-CZ"/>
        </w:rPr>
      </w:pPr>
    </w:p>
    <w:p w14:paraId="26D682A0" w14:textId="67D89308" w:rsidR="007F7F19" w:rsidRPr="00F360AF"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lastRenderedPageBreak/>
        <w:t>Vodovod</w:t>
      </w:r>
    </w:p>
    <w:p w14:paraId="6E2F7E48" w14:textId="77777777" w:rsidR="007F7F19" w:rsidRDefault="007F7F19"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rámci stavebních prací není zde řešeno.</w:t>
      </w:r>
    </w:p>
    <w:p w14:paraId="46ACCC89" w14:textId="0A6F0F26"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3A06BE3F" w14:textId="31A35BB8" w:rsidR="007F7F19" w:rsidRPr="008B4D7E"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Kanalizace</w:t>
      </w:r>
    </w:p>
    <w:p w14:paraId="59831A8C" w14:textId="77777777" w:rsidR="007F7F19" w:rsidRDefault="007F7F19"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rámci stavebních prací není zde řešeno.</w:t>
      </w:r>
    </w:p>
    <w:p w14:paraId="0B33B3BD" w14:textId="75524881"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4025BAF9" w14:textId="031212B1" w:rsidR="007F7F19" w:rsidRPr="00F360AF"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Chlazení</w:t>
      </w:r>
    </w:p>
    <w:p w14:paraId="6EA38894" w14:textId="033ED7F1" w:rsidR="007F7F19" w:rsidRPr="002624E8" w:rsidRDefault="002624E8"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 xml:space="preserve">Chlazení </w:t>
      </w:r>
      <w:r w:rsidR="00F360AF">
        <w:rPr>
          <w:rFonts w:eastAsia="Times New Roman" w:cstheme="minorHAnsi"/>
          <w:sz w:val="24"/>
          <w:szCs w:val="24"/>
          <w:lang w:eastAsia="cs-CZ"/>
        </w:rPr>
        <w:t>bude umístěno</w:t>
      </w:r>
      <w:r>
        <w:rPr>
          <w:rFonts w:eastAsia="Times New Roman" w:cstheme="minorHAnsi"/>
          <w:sz w:val="24"/>
          <w:szCs w:val="24"/>
          <w:lang w:eastAsia="cs-CZ"/>
        </w:rPr>
        <w:t xml:space="preserve"> v nově vybudované místnosti </w:t>
      </w:r>
      <w:proofErr w:type="gramStart"/>
      <w:r>
        <w:rPr>
          <w:rFonts w:eastAsia="Times New Roman" w:cstheme="minorHAnsi"/>
          <w:sz w:val="24"/>
          <w:szCs w:val="24"/>
          <w:lang w:eastAsia="cs-CZ"/>
        </w:rPr>
        <w:t>110a</w:t>
      </w:r>
      <w:proofErr w:type="gramEnd"/>
      <w:r>
        <w:rPr>
          <w:rFonts w:eastAsia="Times New Roman" w:cstheme="minorHAnsi"/>
          <w:sz w:val="24"/>
          <w:szCs w:val="24"/>
          <w:lang w:eastAsia="cs-CZ"/>
        </w:rPr>
        <w:t xml:space="preserve"> „UPS VÝTAH“ z důvodu umí</w:t>
      </w:r>
      <w:r w:rsidR="00F360AF">
        <w:rPr>
          <w:rFonts w:eastAsia="Times New Roman" w:cstheme="minorHAnsi"/>
          <w:sz w:val="24"/>
          <w:szCs w:val="24"/>
          <w:lang w:eastAsia="cs-CZ"/>
        </w:rPr>
        <w:t xml:space="preserve">stění záložní jednotky UPS pro nově umisťovaný lůžkový evakuační výtah. Chlazení bude tvořeno split klimatizací (vnitřní + venkovní jednotka). Výkon vnitřní jednotky musí být min. 2,5 kW. Venkovní jednotka bude umístěna na fasádě objektu, v blízkosti místnosti </w:t>
      </w:r>
      <w:proofErr w:type="gramStart"/>
      <w:r w:rsidR="00F360AF">
        <w:rPr>
          <w:rFonts w:eastAsia="Times New Roman" w:cstheme="minorHAnsi"/>
          <w:sz w:val="24"/>
          <w:szCs w:val="24"/>
          <w:lang w:eastAsia="cs-CZ"/>
        </w:rPr>
        <w:t>110a</w:t>
      </w:r>
      <w:proofErr w:type="gramEnd"/>
      <w:r w:rsidR="00F360AF">
        <w:rPr>
          <w:rFonts w:eastAsia="Times New Roman" w:cstheme="minorHAnsi"/>
          <w:sz w:val="24"/>
          <w:szCs w:val="24"/>
          <w:lang w:eastAsia="cs-CZ"/>
        </w:rPr>
        <w:t xml:space="preserve">. Vzdálenost mezi jednotkami bude cca. </w:t>
      </w:r>
      <w:proofErr w:type="gramStart"/>
      <w:r w:rsidR="00F360AF">
        <w:rPr>
          <w:rFonts w:eastAsia="Times New Roman" w:cstheme="minorHAnsi"/>
          <w:sz w:val="24"/>
          <w:szCs w:val="24"/>
          <w:lang w:eastAsia="cs-CZ"/>
        </w:rPr>
        <w:t>5m</w:t>
      </w:r>
      <w:proofErr w:type="gramEnd"/>
      <w:r w:rsidR="00F360AF">
        <w:rPr>
          <w:rFonts w:eastAsia="Times New Roman" w:cstheme="minorHAnsi"/>
          <w:sz w:val="24"/>
          <w:szCs w:val="24"/>
          <w:lang w:eastAsia="cs-CZ"/>
        </w:rPr>
        <w:t>.</w:t>
      </w:r>
    </w:p>
    <w:p w14:paraId="085D01AD" w14:textId="445D1AAE"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27B857DD" w14:textId="46F98152" w:rsidR="007F7F19" w:rsidRPr="008B4D7E"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Vzduchotechnika a chlazení</w:t>
      </w:r>
    </w:p>
    <w:p w14:paraId="0C322124" w14:textId="77777777" w:rsidR="007F7F19" w:rsidRDefault="007F7F19"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rámci stavebních prací není zde řešeno.</w:t>
      </w:r>
    </w:p>
    <w:p w14:paraId="77D95682" w14:textId="67D8AB7D"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618078D8" w14:textId="60384C6C" w:rsidR="007F7F19" w:rsidRPr="008B4D7E"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Elektrická požární signalizace</w:t>
      </w:r>
    </w:p>
    <w:p w14:paraId="1F29B9ED" w14:textId="5B6504F2" w:rsidR="007F7F19" w:rsidRDefault="007F7F19"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Tento bod komplexně řeší část projektové dokumentace D.1.4.6 Elektrická požární signalizace.</w:t>
      </w:r>
    </w:p>
    <w:p w14:paraId="4D7BA323" w14:textId="1B2E4CC9"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4313D2DE" w14:textId="30DB7341" w:rsidR="007F7F19" w:rsidRPr="008B4D7E"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Slaboproud</w:t>
      </w:r>
    </w:p>
    <w:p w14:paraId="7E88BE47" w14:textId="77777777" w:rsidR="007F7F19" w:rsidRDefault="007F7F19"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rámci stavebních prací není zde řešeno.</w:t>
      </w:r>
    </w:p>
    <w:p w14:paraId="4D7E3A20" w14:textId="1679642C"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10E72DAB" w14:textId="777315E1" w:rsidR="007F7F19" w:rsidRPr="008B4D7E"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Zařizovací předměty</w:t>
      </w:r>
    </w:p>
    <w:p w14:paraId="512CC972" w14:textId="77777777" w:rsidR="007F7F19" w:rsidRDefault="007F7F19"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rámci stavebních prací není zde řešeno.</w:t>
      </w:r>
    </w:p>
    <w:p w14:paraId="2F39A2F1" w14:textId="00EAD100"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667218ED" w14:textId="04861992" w:rsidR="007F7F19" w:rsidRPr="008B4D7E"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Měření a regulace</w:t>
      </w:r>
    </w:p>
    <w:p w14:paraId="1DA8FE75" w14:textId="77777777" w:rsidR="007F7F19" w:rsidRDefault="007F7F19"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rámci stavebních prací není zde řešeno.</w:t>
      </w:r>
    </w:p>
    <w:p w14:paraId="42948808" w14:textId="1AB11C19" w:rsidR="007F7F19" w:rsidRDefault="007F7F19" w:rsidP="007F7F19">
      <w:pPr>
        <w:pStyle w:val="Odstavecseseznamem"/>
        <w:shd w:val="clear" w:color="auto" w:fill="FFFFFF"/>
        <w:spacing w:after="100" w:afterAutospacing="1" w:line="240" w:lineRule="auto"/>
        <w:ind w:left="1996"/>
        <w:jc w:val="both"/>
        <w:rPr>
          <w:rFonts w:eastAsia="Times New Roman" w:cstheme="minorHAnsi"/>
          <w:sz w:val="24"/>
          <w:szCs w:val="24"/>
          <w:lang w:eastAsia="cs-CZ"/>
        </w:rPr>
      </w:pPr>
    </w:p>
    <w:p w14:paraId="63F05F0F" w14:textId="1BDC39E1" w:rsidR="007F7F19" w:rsidRPr="008B4D7E" w:rsidRDefault="007F7F19" w:rsidP="007F7F19">
      <w:pPr>
        <w:pStyle w:val="Odstavecseseznamem"/>
        <w:numPr>
          <w:ilvl w:val="0"/>
          <w:numId w:val="4"/>
        </w:numPr>
        <w:shd w:val="clear" w:color="auto" w:fill="FFFFFF"/>
        <w:spacing w:after="100" w:afterAutospacing="1" w:line="240" w:lineRule="auto"/>
        <w:jc w:val="both"/>
        <w:rPr>
          <w:rFonts w:eastAsia="Times New Roman" w:cstheme="minorHAnsi"/>
          <w:sz w:val="24"/>
          <w:szCs w:val="24"/>
          <w:lang w:eastAsia="cs-CZ"/>
        </w:rPr>
      </w:pPr>
      <w:r>
        <w:rPr>
          <w:rFonts w:eastAsia="Times New Roman" w:cstheme="minorHAnsi"/>
          <w:sz w:val="24"/>
          <w:szCs w:val="24"/>
          <w:u w:val="single"/>
          <w:lang w:eastAsia="cs-CZ"/>
        </w:rPr>
        <w:t>Oplocení</w:t>
      </w:r>
    </w:p>
    <w:p w14:paraId="7EAE5774" w14:textId="6B611196" w:rsidR="007F7F19" w:rsidRPr="007F7F19" w:rsidRDefault="007F7F19" w:rsidP="00F360AF">
      <w:pPr>
        <w:spacing w:after="0"/>
        <w:ind w:left="2124" w:firstLine="708"/>
        <w:jc w:val="both"/>
        <w:rPr>
          <w:rFonts w:eastAsia="Times New Roman" w:cstheme="minorHAnsi"/>
          <w:sz w:val="24"/>
          <w:szCs w:val="24"/>
          <w:lang w:eastAsia="cs-CZ"/>
        </w:rPr>
      </w:pPr>
      <w:r>
        <w:rPr>
          <w:rFonts w:eastAsia="Times New Roman" w:cstheme="minorHAnsi"/>
          <w:sz w:val="24"/>
          <w:szCs w:val="24"/>
          <w:lang w:eastAsia="cs-CZ"/>
        </w:rPr>
        <w:t>V rámci stavebních prací není zde řešeno.</w:t>
      </w:r>
    </w:p>
    <w:p w14:paraId="241297FD" w14:textId="77777777" w:rsidR="00DE6AFE" w:rsidRPr="00DE6AFE" w:rsidRDefault="00DE6AFE" w:rsidP="00DE6AFE">
      <w:pPr>
        <w:pStyle w:val="Odstavecseseznamem"/>
        <w:shd w:val="clear" w:color="auto" w:fill="FFFFFF"/>
        <w:spacing w:after="100" w:afterAutospacing="1" w:line="240" w:lineRule="auto"/>
        <w:ind w:left="1996"/>
        <w:jc w:val="both"/>
        <w:rPr>
          <w:rFonts w:eastAsia="Times New Roman" w:cstheme="minorHAnsi"/>
          <w:sz w:val="24"/>
          <w:szCs w:val="24"/>
          <w:u w:val="single"/>
          <w:lang w:eastAsia="cs-CZ"/>
        </w:rPr>
      </w:pPr>
    </w:p>
    <w:p w14:paraId="55CD1E4C" w14:textId="77777777" w:rsidR="00C210F5" w:rsidRDefault="00C210F5" w:rsidP="00DE6AFE">
      <w:pPr>
        <w:pStyle w:val="Odstavecseseznamem"/>
        <w:numPr>
          <w:ilvl w:val="0"/>
          <w:numId w:val="3"/>
        </w:numPr>
        <w:shd w:val="clear" w:color="auto" w:fill="FFFFFF"/>
        <w:spacing w:before="240" w:after="240" w:line="240" w:lineRule="auto"/>
        <w:jc w:val="both"/>
        <w:rPr>
          <w:rFonts w:eastAsia="Times New Roman" w:cstheme="minorHAnsi"/>
          <w:sz w:val="24"/>
          <w:szCs w:val="24"/>
          <w:u w:val="single"/>
          <w:lang w:eastAsia="cs-CZ"/>
        </w:rPr>
      </w:pPr>
      <w:r w:rsidRPr="00C210F5">
        <w:rPr>
          <w:rFonts w:eastAsia="Times New Roman" w:cstheme="minorHAnsi"/>
          <w:sz w:val="24"/>
          <w:szCs w:val="24"/>
          <w:u w:val="single"/>
          <w:lang w:eastAsia="cs-CZ"/>
        </w:rPr>
        <w:t xml:space="preserve">stavební </w:t>
      </w:r>
      <w:proofErr w:type="gramStart"/>
      <w:r w:rsidRPr="00C210F5">
        <w:rPr>
          <w:rFonts w:eastAsia="Times New Roman" w:cstheme="minorHAnsi"/>
          <w:sz w:val="24"/>
          <w:szCs w:val="24"/>
          <w:u w:val="single"/>
          <w:lang w:eastAsia="cs-CZ"/>
        </w:rPr>
        <w:t>fyzika - tepelná</w:t>
      </w:r>
      <w:proofErr w:type="gramEnd"/>
      <w:r w:rsidRPr="00C210F5">
        <w:rPr>
          <w:rFonts w:eastAsia="Times New Roman" w:cstheme="minorHAnsi"/>
          <w:sz w:val="24"/>
          <w:szCs w:val="24"/>
          <w:u w:val="single"/>
          <w:lang w:eastAsia="cs-CZ"/>
        </w:rPr>
        <w:t xml:space="preserve"> technika, </w:t>
      </w:r>
    </w:p>
    <w:p w14:paraId="252133AE" w14:textId="29FCA3B5" w:rsidR="005D2D8E" w:rsidRPr="007F7F19" w:rsidRDefault="007F7F19" w:rsidP="002F6F76">
      <w:pPr>
        <w:shd w:val="clear" w:color="auto" w:fill="FFFFFF"/>
        <w:spacing w:after="100" w:afterAutospacing="1" w:line="240" w:lineRule="auto"/>
        <w:ind w:left="567" w:firstLine="709"/>
        <w:jc w:val="both"/>
        <w:rPr>
          <w:rFonts w:eastAsia="Times New Roman" w:cstheme="minorHAnsi"/>
          <w:sz w:val="24"/>
          <w:szCs w:val="24"/>
          <w:lang w:eastAsia="cs-CZ"/>
        </w:rPr>
      </w:pPr>
      <w:r>
        <w:rPr>
          <w:rFonts w:eastAsia="Times New Roman" w:cstheme="minorHAnsi"/>
          <w:sz w:val="24"/>
          <w:szCs w:val="24"/>
          <w:lang w:eastAsia="cs-CZ"/>
        </w:rPr>
        <w:t>V rámci stavebních úprav není zasahováno do vnější obálky objektu, tudíž zde není řešena Tepelná ochrana budov – dle ČSN 73 0540.</w:t>
      </w:r>
    </w:p>
    <w:p w14:paraId="3E406104" w14:textId="77777777" w:rsidR="00C210F5" w:rsidRDefault="00C210F5" w:rsidP="00DE6AFE">
      <w:pPr>
        <w:pStyle w:val="Odstavecseseznamem"/>
        <w:numPr>
          <w:ilvl w:val="0"/>
          <w:numId w:val="3"/>
        </w:numPr>
        <w:shd w:val="clear" w:color="auto" w:fill="FFFFFF"/>
        <w:spacing w:before="240" w:after="240" w:line="240" w:lineRule="auto"/>
        <w:jc w:val="both"/>
        <w:rPr>
          <w:rFonts w:eastAsia="Times New Roman" w:cstheme="minorHAnsi"/>
          <w:sz w:val="24"/>
          <w:szCs w:val="24"/>
          <w:u w:val="single"/>
          <w:lang w:eastAsia="cs-CZ"/>
        </w:rPr>
      </w:pPr>
      <w:r w:rsidRPr="00C210F5">
        <w:rPr>
          <w:rFonts w:eastAsia="Times New Roman" w:cstheme="minorHAnsi"/>
          <w:sz w:val="24"/>
          <w:szCs w:val="24"/>
          <w:u w:val="single"/>
          <w:lang w:eastAsia="cs-CZ"/>
        </w:rPr>
        <w:lastRenderedPageBreak/>
        <w:t xml:space="preserve">osvětlení, oslunění, </w:t>
      </w:r>
      <w:proofErr w:type="gramStart"/>
      <w:r w:rsidRPr="00C210F5">
        <w:rPr>
          <w:rFonts w:eastAsia="Times New Roman" w:cstheme="minorHAnsi"/>
          <w:sz w:val="24"/>
          <w:szCs w:val="24"/>
          <w:u w:val="single"/>
          <w:lang w:eastAsia="cs-CZ"/>
        </w:rPr>
        <w:t>akustika - hluk</w:t>
      </w:r>
      <w:proofErr w:type="gramEnd"/>
      <w:r w:rsidRPr="00C210F5">
        <w:rPr>
          <w:rFonts w:eastAsia="Times New Roman" w:cstheme="minorHAnsi"/>
          <w:sz w:val="24"/>
          <w:szCs w:val="24"/>
          <w:u w:val="single"/>
          <w:lang w:eastAsia="cs-CZ"/>
        </w:rPr>
        <w:t xml:space="preserve">, vibrace - popis řešení, </w:t>
      </w:r>
    </w:p>
    <w:p w14:paraId="134D5505" w14:textId="2A338636" w:rsidR="00B35CFE" w:rsidRPr="007F7F19" w:rsidRDefault="007F7F19" w:rsidP="002F6F76">
      <w:pPr>
        <w:shd w:val="clear" w:color="auto" w:fill="FFFFFF"/>
        <w:spacing w:after="100" w:afterAutospacing="1" w:line="240" w:lineRule="auto"/>
        <w:ind w:left="567" w:firstLine="709"/>
        <w:jc w:val="both"/>
        <w:rPr>
          <w:rFonts w:eastAsia="Times New Roman" w:cstheme="minorHAnsi"/>
          <w:sz w:val="24"/>
          <w:szCs w:val="24"/>
          <w:lang w:eastAsia="cs-CZ"/>
        </w:rPr>
      </w:pPr>
      <w:r w:rsidRPr="007F7F19">
        <w:rPr>
          <w:rFonts w:eastAsia="Times New Roman" w:cstheme="minorHAnsi"/>
          <w:sz w:val="24"/>
          <w:szCs w:val="24"/>
          <w:lang w:eastAsia="cs-CZ"/>
        </w:rPr>
        <w:t xml:space="preserve">Navrhovaná stavba nebude mít negativní vliv na ovzduší, okolní hluk, vodu, odpady ani půdu. Dešťová voda ze střechy objektu bude respektovat dosavadní způsob likvidace a to, že je svedena do stávající </w:t>
      </w:r>
      <w:r>
        <w:rPr>
          <w:rFonts w:eastAsia="Times New Roman" w:cstheme="minorHAnsi"/>
          <w:sz w:val="24"/>
          <w:szCs w:val="24"/>
          <w:lang w:eastAsia="cs-CZ"/>
        </w:rPr>
        <w:t>přípojky jednotné</w:t>
      </w:r>
      <w:r w:rsidRPr="007F7F19">
        <w:rPr>
          <w:rFonts w:eastAsia="Times New Roman" w:cstheme="minorHAnsi"/>
          <w:sz w:val="24"/>
          <w:szCs w:val="24"/>
          <w:lang w:eastAsia="cs-CZ"/>
        </w:rPr>
        <w:t xml:space="preserve"> kanalizace.  </w:t>
      </w:r>
    </w:p>
    <w:p w14:paraId="32A69C68" w14:textId="77777777" w:rsidR="008057B3" w:rsidRDefault="00C210F5" w:rsidP="00DE6AFE">
      <w:pPr>
        <w:pStyle w:val="Odstavecseseznamem"/>
        <w:numPr>
          <w:ilvl w:val="0"/>
          <w:numId w:val="3"/>
        </w:numPr>
        <w:shd w:val="clear" w:color="auto" w:fill="FFFFFF"/>
        <w:spacing w:before="240" w:after="240" w:line="240" w:lineRule="auto"/>
        <w:jc w:val="both"/>
        <w:rPr>
          <w:rFonts w:eastAsia="Times New Roman" w:cstheme="minorHAnsi"/>
          <w:sz w:val="24"/>
          <w:szCs w:val="24"/>
          <w:u w:val="single"/>
          <w:lang w:eastAsia="cs-CZ"/>
        </w:rPr>
      </w:pPr>
      <w:r w:rsidRPr="00C210F5">
        <w:rPr>
          <w:rFonts w:eastAsia="Times New Roman" w:cstheme="minorHAnsi"/>
          <w:sz w:val="24"/>
          <w:szCs w:val="24"/>
          <w:u w:val="single"/>
          <w:lang w:eastAsia="cs-CZ"/>
        </w:rPr>
        <w:t>výpis použitých norem</w:t>
      </w:r>
      <w:r w:rsidR="008057B3" w:rsidRPr="00C210F5">
        <w:rPr>
          <w:rFonts w:eastAsia="Times New Roman" w:cstheme="minorHAnsi"/>
          <w:sz w:val="24"/>
          <w:szCs w:val="24"/>
          <w:u w:val="single"/>
          <w:lang w:eastAsia="cs-CZ"/>
        </w:rPr>
        <w:t>,</w:t>
      </w:r>
    </w:p>
    <w:p w14:paraId="3CCB07B1" w14:textId="77777777" w:rsidR="00C210F5" w:rsidRDefault="00C210F5" w:rsidP="002F6F76">
      <w:pPr>
        <w:shd w:val="clear" w:color="auto" w:fill="FFFFFF"/>
        <w:spacing w:after="100" w:afterAutospacing="1" w:line="240" w:lineRule="auto"/>
        <w:ind w:left="567" w:firstLine="709"/>
        <w:jc w:val="both"/>
        <w:rPr>
          <w:rFonts w:eastAsia="Times New Roman" w:cstheme="minorHAnsi"/>
          <w:sz w:val="24"/>
          <w:szCs w:val="24"/>
          <w:u w:val="single"/>
          <w:lang w:eastAsia="cs-CZ"/>
        </w:rPr>
      </w:pPr>
    </w:p>
    <w:p w14:paraId="53F2D6D5" w14:textId="77777777" w:rsidR="002F6F76" w:rsidRPr="002F6F76" w:rsidRDefault="002F6F76" w:rsidP="002F6F76">
      <w:pPr>
        <w:shd w:val="clear" w:color="auto" w:fill="FFFFFF"/>
        <w:spacing w:before="360" w:after="120" w:line="240" w:lineRule="auto"/>
        <w:jc w:val="both"/>
        <w:rPr>
          <w:rFonts w:eastAsia="Times New Roman" w:cstheme="minorHAnsi"/>
          <w:sz w:val="24"/>
          <w:szCs w:val="24"/>
          <w:u w:val="single"/>
          <w:lang w:eastAsia="cs-CZ"/>
        </w:rPr>
      </w:pPr>
      <w:r w:rsidRPr="002F6F76">
        <w:rPr>
          <w:rFonts w:eastAsia="Times New Roman" w:cstheme="minorHAnsi"/>
          <w:sz w:val="24"/>
          <w:szCs w:val="24"/>
          <w:u w:val="single"/>
          <w:lang w:eastAsia="cs-CZ"/>
        </w:rPr>
        <w:t>D.1.2 Stavebně konstrukční řešení</w:t>
      </w:r>
    </w:p>
    <w:p w14:paraId="37546C63" w14:textId="77777777" w:rsidR="005D2D8E" w:rsidRDefault="005D2D8E" w:rsidP="005D2D8E">
      <w:pPr>
        <w:spacing w:after="0"/>
        <w:ind w:left="709" w:firstLine="708"/>
        <w:jc w:val="both"/>
        <w:rPr>
          <w:rFonts w:eastAsia="Times New Roman" w:cstheme="minorHAnsi"/>
          <w:sz w:val="24"/>
          <w:szCs w:val="24"/>
          <w:lang w:eastAsia="cs-CZ"/>
        </w:rPr>
      </w:pPr>
      <w:r>
        <w:rPr>
          <w:rFonts w:eastAsia="Times New Roman" w:cstheme="minorHAnsi"/>
          <w:sz w:val="24"/>
          <w:szCs w:val="24"/>
          <w:lang w:eastAsia="cs-CZ"/>
        </w:rPr>
        <w:t>V rámci stavebních prací není zde řešeno.</w:t>
      </w:r>
    </w:p>
    <w:p w14:paraId="42830C5B" w14:textId="15B084C9" w:rsidR="002F6F76" w:rsidRDefault="002F6F76" w:rsidP="002F6F76">
      <w:pPr>
        <w:shd w:val="clear" w:color="auto" w:fill="FFFFFF"/>
        <w:spacing w:before="360" w:after="120" w:line="240" w:lineRule="auto"/>
        <w:jc w:val="both"/>
        <w:rPr>
          <w:rFonts w:eastAsia="Times New Roman" w:cstheme="minorHAnsi"/>
          <w:sz w:val="24"/>
          <w:szCs w:val="24"/>
          <w:u w:val="single"/>
          <w:lang w:eastAsia="cs-CZ"/>
        </w:rPr>
      </w:pPr>
      <w:r w:rsidRPr="002F6F76">
        <w:rPr>
          <w:rFonts w:eastAsia="Times New Roman" w:cstheme="minorHAnsi"/>
          <w:sz w:val="24"/>
          <w:szCs w:val="24"/>
          <w:u w:val="single"/>
          <w:lang w:eastAsia="cs-CZ"/>
        </w:rPr>
        <w:t>D.1.3 Požárně bezpečnostní řešení</w:t>
      </w:r>
    </w:p>
    <w:p w14:paraId="387DC62B" w14:textId="1375A5BA" w:rsidR="002F6F76" w:rsidRPr="00E1395C" w:rsidRDefault="00E1395C" w:rsidP="00E1395C">
      <w:pPr>
        <w:spacing w:after="0"/>
        <w:ind w:left="708" w:firstLine="708"/>
        <w:jc w:val="both"/>
        <w:rPr>
          <w:rFonts w:ascii="Calibri" w:hAnsi="Calibri" w:cs="Calibri"/>
          <w:sz w:val="24"/>
          <w:szCs w:val="24"/>
          <w:lang w:eastAsia="cs-CZ"/>
        </w:rPr>
      </w:pPr>
      <w:r w:rsidRPr="00E1395C">
        <w:rPr>
          <w:rFonts w:ascii="Calibri" w:hAnsi="Calibri" w:cs="Calibri"/>
          <w:sz w:val="24"/>
          <w:szCs w:val="24"/>
          <w:lang w:eastAsia="cs-CZ"/>
        </w:rPr>
        <w:t>Veškeré náležitosti budou zvlášť řešeny v samostatné zprávě a projektové dokumentaci části D.1.3 Požárně bezpečnostní řešení.</w:t>
      </w:r>
    </w:p>
    <w:p w14:paraId="66C1F546" w14:textId="63043A00" w:rsidR="002F6F76" w:rsidRPr="002F6F76" w:rsidRDefault="002F6F76" w:rsidP="00E1395C">
      <w:pPr>
        <w:shd w:val="clear" w:color="auto" w:fill="FFFFFF"/>
        <w:spacing w:before="360" w:after="120" w:line="240" w:lineRule="auto"/>
        <w:jc w:val="both"/>
        <w:rPr>
          <w:rFonts w:eastAsia="Times New Roman" w:cstheme="minorHAnsi"/>
          <w:sz w:val="24"/>
          <w:szCs w:val="24"/>
          <w:u w:val="single"/>
          <w:lang w:eastAsia="cs-CZ"/>
        </w:rPr>
      </w:pPr>
      <w:r w:rsidRPr="002F6F76">
        <w:rPr>
          <w:rFonts w:eastAsia="Times New Roman" w:cstheme="minorHAnsi"/>
          <w:sz w:val="24"/>
          <w:szCs w:val="24"/>
          <w:u w:val="single"/>
          <w:lang w:eastAsia="cs-CZ"/>
        </w:rPr>
        <w:t>D.1.4 Technika prostředí staveb</w:t>
      </w:r>
    </w:p>
    <w:p w14:paraId="39EB6F33" w14:textId="4D0D880A" w:rsidR="002F6F76" w:rsidRDefault="002F6F76" w:rsidP="002F6F76">
      <w:pPr>
        <w:shd w:val="clear" w:color="auto" w:fill="FFFFFF"/>
        <w:spacing w:before="360" w:after="120" w:line="240" w:lineRule="auto"/>
        <w:ind w:firstLine="708"/>
        <w:jc w:val="both"/>
        <w:rPr>
          <w:rFonts w:eastAsia="Times New Roman" w:cstheme="minorHAnsi"/>
          <w:sz w:val="24"/>
          <w:szCs w:val="24"/>
          <w:u w:val="single"/>
          <w:lang w:eastAsia="cs-CZ"/>
        </w:rPr>
      </w:pPr>
      <w:r>
        <w:rPr>
          <w:rFonts w:eastAsia="Times New Roman" w:cstheme="minorHAnsi"/>
          <w:sz w:val="24"/>
          <w:szCs w:val="24"/>
          <w:u w:val="single"/>
          <w:lang w:eastAsia="cs-CZ"/>
        </w:rPr>
        <w:t xml:space="preserve">D.1.4.6. </w:t>
      </w:r>
      <w:r w:rsidR="00E1395C">
        <w:rPr>
          <w:rFonts w:eastAsia="Times New Roman" w:cstheme="minorHAnsi"/>
          <w:sz w:val="24"/>
          <w:szCs w:val="24"/>
          <w:u w:val="single"/>
          <w:lang w:eastAsia="cs-CZ"/>
        </w:rPr>
        <w:t>Elektrická požární signalizace</w:t>
      </w:r>
      <w:r w:rsidRPr="002F6F76">
        <w:rPr>
          <w:rFonts w:eastAsia="Times New Roman" w:cstheme="minorHAnsi"/>
          <w:sz w:val="24"/>
          <w:szCs w:val="24"/>
          <w:u w:val="single"/>
          <w:lang w:eastAsia="cs-CZ"/>
        </w:rPr>
        <w:t>,</w:t>
      </w:r>
    </w:p>
    <w:p w14:paraId="295C90F2" w14:textId="14B1A6C2" w:rsidR="002E23A5" w:rsidRPr="007F7F19" w:rsidRDefault="00E1395C" w:rsidP="007F7F19">
      <w:pPr>
        <w:spacing w:after="0"/>
        <w:ind w:left="708" w:firstLine="708"/>
        <w:jc w:val="both"/>
        <w:rPr>
          <w:rFonts w:ascii="Calibri" w:hAnsi="Calibri" w:cs="Calibri"/>
          <w:sz w:val="24"/>
          <w:szCs w:val="24"/>
        </w:rPr>
      </w:pPr>
      <w:r w:rsidRPr="00E1395C">
        <w:rPr>
          <w:rFonts w:ascii="Calibri" w:hAnsi="Calibri" w:cs="Calibri"/>
          <w:sz w:val="24"/>
          <w:szCs w:val="24"/>
        </w:rPr>
        <w:t xml:space="preserve">Veškeré náležitosti budou zvlášť řešeny v samostatné zprávě a projektové dokumentaci části </w:t>
      </w:r>
      <w:r w:rsidRPr="00E1395C">
        <w:rPr>
          <w:rFonts w:ascii="Calibri" w:hAnsi="Calibri" w:cs="Calibri"/>
          <w:sz w:val="24"/>
          <w:szCs w:val="24"/>
          <w:lang w:eastAsia="cs-CZ"/>
        </w:rPr>
        <w:t>D.1.4.</w:t>
      </w:r>
      <w:r>
        <w:rPr>
          <w:rFonts w:ascii="Calibri" w:hAnsi="Calibri" w:cs="Calibri"/>
          <w:sz w:val="24"/>
          <w:szCs w:val="24"/>
          <w:lang w:eastAsia="cs-CZ"/>
        </w:rPr>
        <w:t>6</w:t>
      </w:r>
      <w:r w:rsidRPr="00E1395C">
        <w:rPr>
          <w:rFonts w:ascii="Calibri" w:hAnsi="Calibri" w:cs="Calibri"/>
          <w:sz w:val="24"/>
          <w:szCs w:val="24"/>
          <w:lang w:eastAsia="cs-CZ"/>
        </w:rPr>
        <w:t xml:space="preserve"> </w:t>
      </w:r>
      <w:r>
        <w:rPr>
          <w:rFonts w:ascii="Calibri" w:hAnsi="Calibri" w:cs="Calibri"/>
          <w:sz w:val="24"/>
          <w:szCs w:val="24"/>
        </w:rPr>
        <w:t>Elektrická požární signalizace</w:t>
      </w:r>
      <w:r w:rsidRPr="00E1395C">
        <w:rPr>
          <w:rFonts w:ascii="Calibri" w:hAnsi="Calibri" w:cs="Calibri"/>
          <w:sz w:val="24"/>
          <w:szCs w:val="24"/>
        </w:rPr>
        <w:t>.</w:t>
      </w:r>
    </w:p>
    <w:p w14:paraId="5F315241" w14:textId="77777777" w:rsidR="002E23A5" w:rsidRPr="008057B3" w:rsidRDefault="002E23A5" w:rsidP="002E23A5">
      <w:pPr>
        <w:shd w:val="clear" w:color="auto" w:fill="FFFFFF"/>
        <w:spacing w:before="360" w:after="120" w:line="240" w:lineRule="auto"/>
        <w:jc w:val="both"/>
        <w:rPr>
          <w:rFonts w:eastAsia="Times New Roman" w:cstheme="minorHAnsi"/>
          <w:b/>
          <w:sz w:val="24"/>
          <w:szCs w:val="24"/>
          <w:u w:val="single"/>
          <w:lang w:eastAsia="cs-CZ"/>
        </w:rPr>
      </w:pPr>
      <w:r>
        <w:rPr>
          <w:rFonts w:eastAsia="Times New Roman" w:cstheme="minorHAnsi"/>
          <w:b/>
          <w:sz w:val="24"/>
          <w:szCs w:val="24"/>
          <w:u w:val="single"/>
          <w:lang w:eastAsia="cs-CZ"/>
        </w:rPr>
        <w:t xml:space="preserve">D.2. Dokumentace technických a technologických zařízení </w:t>
      </w:r>
    </w:p>
    <w:p w14:paraId="178F2DF6" w14:textId="3C2C6DC4" w:rsidR="002E23A5" w:rsidRDefault="002E23A5" w:rsidP="00E1395C">
      <w:pPr>
        <w:shd w:val="clear" w:color="auto" w:fill="FFFFFF"/>
        <w:spacing w:before="240" w:after="240" w:line="240" w:lineRule="auto"/>
        <w:ind w:left="284"/>
        <w:jc w:val="both"/>
        <w:rPr>
          <w:rFonts w:eastAsia="Times New Roman" w:cstheme="minorHAnsi"/>
          <w:sz w:val="24"/>
          <w:szCs w:val="24"/>
          <w:u w:val="single"/>
          <w:lang w:eastAsia="cs-CZ"/>
        </w:rPr>
      </w:pPr>
      <w:r w:rsidRPr="00BF0EBA">
        <w:rPr>
          <w:rFonts w:eastAsia="Times New Roman" w:cstheme="minorHAnsi"/>
          <w:sz w:val="24"/>
          <w:szCs w:val="24"/>
          <w:u w:val="single"/>
          <w:lang w:eastAsia="cs-CZ"/>
        </w:rPr>
        <w:t>Nevýrobní technologická zařízení</w:t>
      </w:r>
    </w:p>
    <w:p w14:paraId="0F7BBCB1" w14:textId="77777777" w:rsidR="00E1395C" w:rsidRPr="00BF0EBA" w:rsidRDefault="00E1395C" w:rsidP="00E1395C">
      <w:pPr>
        <w:shd w:val="clear" w:color="auto" w:fill="FFFFFF"/>
        <w:spacing w:before="240" w:after="240" w:line="240" w:lineRule="auto"/>
        <w:ind w:left="284"/>
        <w:jc w:val="both"/>
        <w:rPr>
          <w:rFonts w:eastAsia="Times New Roman" w:cstheme="minorHAnsi"/>
          <w:sz w:val="24"/>
          <w:szCs w:val="24"/>
          <w:u w:val="single"/>
          <w:lang w:eastAsia="cs-CZ"/>
        </w:rPr>
      </w:pPr>
    </w:p>
    <w:p w14:paraId="6AE2E6D8" w14:textId="77777777" w:rsidR="002E23A5" w:rsidRPr="00BF0EBA" w:rsidRDefault="002E23A5" w:rsidP="002E23A5">
      <w:pPr>
        <w:shd w:val="clear" w:color="auto" w:fill="FFFFFF"/>
        <w:spacing w:before="240" w:after="240" w:line="240" w:lineRule="auto"/>
        <w:ind w:left="284"/>
        <w:jc w:val="both"/>
        <w:rPr>
          <w:rFonts w:eastAsia="Times New Roman" w:cstheme="minorHAnsi"/>
          <w:sz w:val="24"/>
          <w:szCs w:val="24"/>
          <w:u w:val="single"/>
          <w:lang w:eastAsia="cs-CZ"/>
        </w:rPr>
      </w:pPr>
      <w:r>
        <w:rPr>
          <w:rFonts w:eastAsia="Times New Roman" w:cstheme="minorHAnsi"/>
          <w:sz w:val="24"/>
          <w:szCs w:val="24"/>
          <w:u w:val="single"/>
          <w:lang w:eastAsia="cs-CZ"/>
        </w:rPr>
        <w:t>V</w:t>
      </w:r>
      <w:r w:rsidRPr="00BF0EBA">
        <w:rPr>
          <w:rFonts w:eastAsia="Times New Roman" w:cstheme="minorHAnsi"/>
          <w:sz w:val="24"/>
          <w:szCs w:val="24"/>
          <w:u w:val="single"/>
          <w:lang w:eastAsia="cs-CZ"/>
        </w:rPr>
        <w:t>ýrobní technologická zařízení</w:t>
      </w:r>
    </w:p>
    <w:p w14:paraId="1DBEDA51" w14:textId="77777777" w:rsidR="008057B3" w:rsidRPr="002E23A5" w:rsidRDefault="008057B3" w:rsidP="002E23A5">
      <w:pPr>
        <w:shd w:val="clear" w:color="auto" w:fill="FFFFFF"/>
        <w:spacing w:after="100" w:afterAutospacing="1" w:line="240" w:lineRule="auto"/>
        <w:ind w:left="567" w:firstLine="709"/>
        <w:jc w:val="both"/>
        <w:rPr>
          <w:rFonts w:eastAsia="Times New Roman" w:cstheme="minorHAnsi"/>
          <w:sz w:val="24"/>
          <w:szCs w:val="24"/>
          <w:u w:val="single"/>
          <w:lang w:eastAsia="cs-CZ"/>
        </w:rPr>
      </w:pPr>
    </w:p>
    <w:p w14:paraId="0C6DC474" w14:textId="77777777" w:rsidR="00EC41E3" w:rsidRPr="008057B3" w:rsidRDefault="00EC41E3" w:rsidP="003D1EF3">
      <w:pPr>
        <w:shd w:val="clear" w:color="auto" w:fill="FFFFFF"/>
        <w:spacing w:after="0" w:line="240" w:lineRule="auto"/>
        <w:jc w:val="both"/>
        <w:rPr>
          <w:rFonts w:eastAsia="Times New Roman" w:cstheme="minorHAnsi"/>
          <w:sz w:val="24"/>
          <w:szCs w:val="24"/>
          <w:u w:val="single"/>
          <w:lang w:eastAsia="cs-CZ"/>
        </w:rPr>
      </w:pPr>
    </w:p>
    <w:p w14:paraId="6A164D10" w14:textId="77777777" w:rsidR="00EC41E3" w:rsidRPr="008057B3" w:rsidRDefault="00EC41E3" w:rsidP="003D1EF3">
      <w:pPr>
        <w:shd w:val="clear" w:color="auto" w:fill="FFFFFF"/>
        <w:spacing w:after="0" w:line="240" w:lineRule="auto"/>
        <w:jc w:val="both"/>
        <w:rPr>
          <w:rFonts w:eastAsia="Times New Roman" w:cstheme="minorHAnsi"/>
          <w:sz w:val="24"/>
          <w:szCs w:val="24"/>
          <w:u w:val="single"/>
          <w:lang w:eastAsia="cs-CZ"/>
        </w:rPr>
      </w:pPr>
    </w:p>
    <w:p w14:paraId="74973E1E" w14:textId="2E2ACB99" w:rsidR="00EC41E3" w:rsidRPr="008057B3" w:rsidRDefault="00EC41E3" w:rsidP="003D1EF3">
      <w:pPr>
        <w:shd w:val="clear" w:color="auto" w:fill="FFFFFF"/>
        <w:spacing w:after="0" w:line="240" w:lineRule="auto"/>
        <w:jc w:val="both"/>
        <w:rPr>
          <w:rFonts w:eastAsia="Times New Roman" w:cstheme="minorHAnsi"/>
          <w:sz w:val="24"/>
          <w:szCs w:val="24"/>
          <w:lang w:eastAsia="cs-CZ"/>
        </w:rPr>
      </w:pPr>
      <w:r w:rsidRPr="008057B3">
        <w:rPr>
          <w:rFonts w:eastAsia="Times New Roman" w:cstheme="minorHAnsi"/>
          <w:sz w:val="24"/>
          <w:szCs w:val="24"/>
          <w:lang w:eastAsia="cs-CZ"/>
        </w:rPr>
        <w:t xml:space="preserve">V Brně, </w:t>
      </w:r>
      <w:r w:rsidR="00E1395C">
        <w:rPr>
          <w:rFonts w:eastAsia="Times New Roman" w:cstheme="minorHAnsi"/>
          <w:sz w:val="24"/>
          <w:szCs w:val="24"/>
          <w:lang w:eastAsia="cs-CZ"/>
        </w:rPr>
        <w:t>únor 2023</w:t>
      </w:r>
    </w:p>
    <w:p w14:paraId="693706E6" w14:textId="79DCBD96" w:rsidR="00EC41E3" w:rsidRPr="008057B3" w:rsidRDefault="003938FD" w:rsidP="00EC41E3">
      <w:pPr>
        <w:tabs>
          <w:tab w:val="left" w:pos="5580"/>
        </w:tabs>
        <w:spacing w:before="1100" w:after="0"/>
        <w:ind w:left="567"/>
        <w:rPr>
          <w:rFonts w:cstheme="minorHAnsi"/>
          <w:sz w:val="24"/>
          <w:szCs w:val="24"/>
        </w:rPr>
      </w:pPr>
      <w:r w:rsidRPr="008057B3">
        <w:rPr>
          <w:rFonts w:cstheme="minorHAnsi"/>
          <w:sz w:val="24"/>
          <w:szCs w:val="24"/>
        </w:rPr>
        <w:t xml:space="preserve">Autorizovaná osoba: </w:t>
      </w:r>
      <w:r w:rsidR="00EC41E3" w:rsidRPr="008057B3">
        <w:rPr>
          <w:rFonts w:cstheme="minorHAnsi"/>
          <w:sz w:val="24"/>
          <w:szCs w:val="24"/>
        </w:rPr>
        <w:tab/>
      </w:r>
      <w:r w:rsidR="005D2D8E">
        <w:rPr>
          <w:rFonts w:cstheme="minorHAnsi"/>
          <w:sz w:val="24"/>
          <w:szCs w:val="24"/>
        </w:rPr>
        <w:tab/>
      </w:r>
      <w:r w:rsidR="005D2D8E">
        <w:rPr>
          <w:rFonts w:cstheme="minorHAnsi"/>
          <w:sz w:val="24"/>
          <w:szCs w:val="24"/>
        </w:rPr>
        <w:tab/>
      </w:r>
      <w:r w:rsidR="00EC41E3" w:rsidRPr="008057B3">
        <w:rPr>
          <w:rFonts w:cstheme="minorHAnsi"/>
          <w:sz w:val="24"/>
          <w:szCs w:val="24"/>
        </w:rPr>
        <w:t>Vypracoval:</w:t>
      </w:r>
    </w:p>
    <w:p w14:paraId="7F108516" w14:textId="65256838" w:rsidR="00EC41E3" w:rsidRPr="008057B3" w:rsidRDefault="00EC41E3" w:rsidP="00EC41E3">
      <w:pPr>
        <w:tabs>
          <w:tab w:val="left" w:pos="360"/>
          <w:tab w:val="left" w:pos="5580"/>
        </w:tabs>
        <w:spacing w:after="120"/>
        <w:rPr>
          <w:rFonts w:cstheme="minorHAnsi"/>
          <w:sz w:val="24"/>
          <w:szCs w:val="24"/>
        </w:rPr>
      </w:pPr>
      <w:r w:rsidRPr="008057B3">
        <w:rPr>
          <w:rFonts w:cstheme="minorHAnsi"/>
          <w:sz w:val="24"/>
          <w:szCs w:val="24"/>
        </w:rPr>
        <w:tab/>
      </w:r>
      <w:r w:rsidR="00E1395C">
        <w:rPr>
          <w:rFonts w:cstheme="minorHAnsi"/>
          <w:sz w:val="24"/>
          <w:szCs w:val="24"/>
        </w:rPr>
        <w:t xml:space="preserve">     Ing. Klára Konečná</w:t>
      </w:r>
      <w:r w:rsidRPr="008057B3">
        <w:rPr>
          <w:rFonts w:cstheme="minorHAnsi"/>
          <w:sz w:val="24"/>
          <w:szCs w:val="24"/>
        </w:rPr>
        <w:tab/>
      </w:r>
      <w:r w:rsidR="005D2D8E">
        <w:rPr>
          <w:rFonts w:cstheme="minorHAnsi"/>
          <w:sz w:val="24"/>
          <w:szCs w:val="24"/>
        </w:rPr>
        <w:tab/>
      </w:r>
      <w:r w:rsidR="005D2D8E">
        <w:rPr>
          <w:rFonts w:cstheme="minorHAnsi"/>
          <w:sz w:val="24"/>
          <w:szCs w:val="24"/>
        </w:rPr>
        <w:tab/>
      </w:r>
      <w:r w:rsidR="00E1395C">
        <w:rPr>
          <w:rFonts w:cstheme="minorHAnsi"/>
          <w:sz w:val="24"/>
          <w:szCs w:val="24"/>
        </w:rPr>
        <w:t>Petr Sapák</w:t>
      </w:r>
    </w:p>
    <w:p w14:paraId="0A189405" w14:textId="77777777" w:rsidR="00EC41E3" w:rsidRPr="003D1EF3" w:rsidRDefault="00EC41E3" w:rsidP="00DC3EBE">
      <w:pPr>
        <w:rPr>
          <w:rFonts w:eastAsia="Times New Roman" w:cstheme="minorHAnsi"/>
          <w:sz w:val="24"/>
          <w:szCs w:val="24"/>
          <w:lang w:eastAsia="cs-CZ"/>
        </w:rPr>
      </w:pPr>
    </w:p>
    <w:sectPr w:rsidR="00EC41E3" w:rsidRPr="003D1EF3" w:rsidSect="003D1EF3">
      <w:headerReference w:type="default" r:id="rId9"/>
      <w:footerReference w:type="default" r:id="rId10"/>
      <w:headerReference w:type="first" r:id="rId11"/>
      <w:footerReference w:type="first" r:id="rId12"/>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4B68A" w14:textId="77777777" w:rsidR="00737CF9" w:rsidRDefault="00737CF9" w:rsidP="00737CF9">
      <w:pPr>
        <w:spacing w:after="0" w:line="240" w:lineRule="auto"/>
      </w:pPr>
      <w:r>
        <w:separator/>
      </w:r>
    </w:p>
  </w:endnote>
  <w:endnote w:type="continuationSeparator" w:id="0">
    <w:p w14:paraId="7D94EBCF" w14:textId="77777777" w:rsidR="00737CF9" w:rsidRDefault="00737CF9" w:rsidP="00737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E0CCB" w14:textId="77777777" w:rsidR="003D1EF3" w:rsidRDefault="003D1EF3">
    <w:pPr>
      <w:pStyle w:val="Zpat"/>
      <w:jc w:val="right"/>
    </w:pPr>
    <w:r>
      <w:rPr>
        <w:noProof/>
        <w:lang w:eastAsia="cs-CZ"/>
      </w:rPr>
      <mc:AlternateContent>
        <mc:Choice Requires="wps">
          <w:drawing>
            <wp:inline distT="0" distB="0" distL="0" distR="0" wp14:anchorId="4775A01A" wp14:editId="068BD818">
              <wp:extent cx="565785" cy="191770"/>
              <wp:effectExtent l="0" t="0" r="0" b="0"/>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B1830A5" w14:textId="77777777" w:rsidR="003D1EF3" w:rsidRDefault="003D1EF3">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1B4036" w:rsidRPr="001B4036">
                            <w:rPr>
                              <w:noProof/>
                              <w:color w:val="ED7D31" w:themeColor="accent2"/>
                            </w:rPr>
                            <w:t>4</w:t>
                          </w:r>
                          <w:r>
                            <w:rPr>
                              <w:color w:val="ED7D31" w:themeColor="accent2"/>
                            </w:rPr>
                            <w:fldChar w:fldCharType="end"/>
                          </w:r>
                        </w:p>
                      </w:txbxContent>
                    </wps:txbx>
                    <wps:bodyPr rot="0" vert="horz" wrap="square" lIns="91440" tIns="0" rIns="91440" bIns="0" anchor="t" anchorCtr="0" upright="1">
                      <a:noAutofit/>
                    </wps:bodyPr>
                  </wps:wsp>
                </a:graphicData>
              </a:graphic>
            </wp:inline>
          </w:drawing>
        </mc:Choice>
        <mc:Fallback>
          <w:pict>
            <v:rect w14:anchorId="4775A01A" id="Obdélník 2" o:spid="_x0000_s1026" style="width:44.55pt;height:15.1pt;rotation:180;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4B1830A5" w14:textId="77777777" w:rsidR="003D1EF3" w:rsidRDefault="003D1EF3">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1B4036" w:rsidRPr="001B4036">
                      <w:rPr>
                        <w:noProof/>
                        <w:color w:val="ED7D31" w:themeColor="accent2"/>
                      </w:rPr>
                      <w:t>4</w:t>
                    </w:r>
                    <w:r>
                      <w:rPr>
                        <w:color w:val="ED7D31" w:themeColor="accent2"/>
                      </w:rPr>
                      <w:fldChar w:fldCharType="end"/>
                    </w:r>
                  </w:p>
                </w:txbxContent>
              </v:textbox>
              <w10:anchorlock/>
            </v:rect>
          </w:pict>
        </mc:Fallback>
      </mc:AlternateContent>
    </w:r>
  </w:p>
  <w:p w14:paraId="201DB1C6" w14:textId="77777777" w:rsidR="003D1EF3" w:rsidRDefault="003D1E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45702093" w:displacedByCustomXml="next"/>
  <w:bookmarkStart w:id="2" w:name="_Hlk45702094" w:displacedByCustomXml="next"/>
  <w:bookmarkStart w:id="3" w:name="_Hlk45701575" w:displacedByCustomXml="next"/>
  <w:bookmarkStart w:id="4" w:name="_Hlk45701576" w:displacedByCustomXml="next"/>
  <w:sdt>
    <w:sdtPr>
      <w:id w:val="1826778648"/>
      <w:docPartObj>
        <w:docPartGallery w:val="Page Numbers (Bottom of Page)"/>
        <w:docPartUnique/>
      </w:docPartObj>
    </w:sdtPr>
    <w:sdtEndPr/>
    <w:sdtContent>
      <w:sdt>
        <w:sdtPr>
          <w:id w:val="-1769616900"/>
          <w:docPartObj>
            <w:docPartGallery w:val="Page Numbers (Top of Page)"/>
            <w:docPartUnique/>
          </w:docPartObj>
        </w:sdtPr>
        <w:sdtEndPr/>
        <w:sdtContent>
          <w:p w14:paraId="69FE4BDC" w14:textId="77777777" w:rsidR="007F35C5" w:rsidRPr="00E40AD1" w:rsidRDefault="007F35C5" w:rsidP="007F35C5">
            <w:pPr>
              <w:pStyle w:val="Zpat"/>
              <w:jc w:val="right"/>
            </w:pPr>
            <w:r>
              <w:rPr>
                <w:noProof/>
                <w:lang w:eastAsia="cs-CZ"/>
              </w:rPr>
              <w:drawing>
                <wp:inline distT="0" distB="0" distL="0" distR="0" wp14:anchorId="75E68C8F" wp14:editId="28AB34E0">
                  <wp:extent cx="6120000" cy="255600"/>
                  <wp:effectExtent l="0" t="0" r="0" b="0"/>
                  <wp:docPr id="564" name="Obrázek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vingstav-pata.jpg"/>
                          <pic:cNvPicPr/>
                        </pic:nvPicPr>
                        <pic:blipFill>
                          <a:blip r:embed="rId1">
                            <a:extLst>
                              <a:ext uri="{28A0092B-C50C-407E-A947-70E740481C1C}">
                                <a14:useLocalDpi xmlns:a14="http://schemas.microsoft.com/office/drawing/2010/main" val="0"/>
                              </a:ext>
                            </a:extLst>
                          </a:blip>
                          <a:stretch>
                            <a:fillRect/>
                          </a:stretch>
                        </pic:blipFill>
                        <pic:spPr>
                          <a:xfrm>
                            <a:off x="0" y="0"/>
                            <a:ext cx="6120000" cy="255600"/>
                          </a:xfrm>
                          <a:prstGeom prst="rect">
                            <a:avLst/>
                          </a:prstGeom>
                        </pic:spPr>
                      </pic:pic>
                    </a:graphicData>
                  </a:graphic>
                </wp:inline>
              </w:drawing>
            </w:r>
          </w:p>
        </w:sdtContent>
      </w:sdt>
    </w:sdtContent>
  </w:sdt>
  <w:bookmarkEnd w:id="4"/>
  <w:bookmarkEnd w:id="3"/>
  <w:bookmarkEnd w:id="2"/>
  <w:bookmarkEnd w:i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A8EE1" w14:textId="77777777" w:rsidR="00737CF9" w:rsidRDefault="00737CF9" w:rsidP="00737CF9">
      <w:pPr>
        <w:spacing w:after="0" w:line="240" w:lineRule="auto"/>
      </w:pPr>
      <w:r>
        <w:separator/>
      </w:r>
    </w:p>
  </w:footnote>
  <w:footnote w:type="continuationSeparator" w:id="0">
    <w:p w14:paraId="04D7F16D" w14:textId="77777777" w:rsidR="00737CF9" w:rsidRDefault="00737CF9" w:rsidP="00737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44702" w14:textId="77777777" w:rsidR="007F5289" w:rsidRPr="003D1EF3" w:rsidRDefault="007F5289" w:rsidP="007F5289">
    <w:pPr>
      <w:pStyle w:val="Zhlav"/>
      <w:spacing w:before="60" w:after="60"/>
      <w:rPr>
        <w:rFonts w:cstheme="minorHAnsi"/>
      </w:rPr>
    </w:pPr>
    <w:r w:rsidRPr="003D1EF3">
      <w:rPr>
        <w:rFonts w:cstheme="minorHAnsi"/>
      </w:rPr>
      <w:t xml:space="preserve">Název stavby: </w:t>
    </w:r>
    <w:r w:rsidRPr="000E2753">
      <w:rPr>
        <w:rFonts w:cstheme="minorHAnsi"/>
      </w:rPr>
      <w:t>D</w:t>
    </w:r>
    <w:r>
      <w:rPr>
        <w:rFonts w:cstheme="minorHAnsi"/>
      </w:rPr>
      <w:t>omov</w:t>
    </w:r>
    <w:r w:rsidRPr="000E2753">
      <w:rPr>
        <w:rFonts w:cstheme="minorHAnsi"/>
      </w:rPr>
      <w:t xml:space="preserve"> s pečovatelskou službou Břeclav</w:t>
    </w:r>
  </w:p>
  <w:p w14:paraId="6D809E07" w14:textId="1E4D1F7B" w:rsidR="003D1EF3" w:rsidRPr="007F5289" w:rsidRDefault="007F5289" w:rsidP="007F5289">
    <w:pPr>
      <w:pStyle w:val="Zhlav"/>
      <w:pBdr>
        <w:bottom w:val="single" w:sz="4" w:space="1" w:color="auto"/>
      </w:pBdr>
      <w:spacing w:before="60" w:after="120"/>
      <w:rPr>
        <w:rFonts w:cstheme="minorHAnsi"/>
      </w:rPr>
    </w:pPr>
    <w:r w:rsidRPr="003D1EF3">
      <w:rPr>
        <w:rFonts w:cstheme="minorHAnsi"/>
      </w:rPr>
      <w:t>Místo stavby</w:t>
    </w:r>
    <w:r>
      <w:rPr>
        <w:rFonts w:cstheme="minorHAnsi"/>
      </w:rPr>
      <w:t>:</w:t>
    </w:r>
    <w:r w:rsidRPr="003D1EF3">
      <w:rPr>
        <w:rFonts w:cstheme="minorHAnsi"/>
      </w:rPr>
      <w:t xml:space="preserve"> </w:t>
    </w:r>
    <w:r>
      <w:rPr>
        <w:rFonts w:cstheme="minorHAnsi"/>
      </w:rPr>
      <w:t xml:space="preserve">Seniorů 3196/1, 690 03 Břeclav; </w:t>
    </w:r>
    <w:proofErr w:type="spellStart"/>
    <w:r>
      <w:rPr>
        <w:rFonts w:cstheme="minorHAnsi"/>
      </w:rPr>
      <w:t>k.ú</w:t>
    </w:r>
    <w:proofErr w:type="spellEnd"/>
    <w:r>
      <w:rPr>
        <w:rFonts w:cstheme="minorHAnsi"/>
      </w:rPr>
      <w:t>. Břeclav [613584]; parc. č. st. 5235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78207" w14:textId="77777777" w:rsidR="007F35C5" w:rsidRPr="00966D3A" w:rsidRDefault="007F35C5" w:rsidP="007F35C5">
    <w:pPr>
      <w:pStyle w:val="Zhlav"/>
    </w:pPr>
    <w:r>
      <w:rPr>
        <w:noProof/>
        <w:lang w:eastAsia="cs-CZ"/>
      </w:rPr>
      <w:drawing>
        <wp:anchor distT="0" distB="0" distL="114300" distR="114300" simplePos="0" relativeHeight="251659264" behindDoc="0" locked="0" layoutInCell="1" allowOverlap="1" wp14:anchorId="3DEDD19B" wp14:editId="678F0CAF">
          <wp:simplePos x="0" y="0"/>
          <wp:positionH relativeFrom="column">
            <wp:posOffset>0</wp:posOffset>
          </wp:positionH>
          <wp:positionV relativeFrom="paragraph">
            <wp:posOffset>-576</wp:posOffset>
          </wp:positionV>
          <wp:extent cx="6120130" cy="467995"/>
          <wp:effectExtent l="0" t="0" r="0" b="8255"/>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4679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F7563"/>
    <w:multiLevelType w:val="hybridMultilevel"/>
    <w:tmpl w:val="39F84A02"/>
    <w:lvl w:ilvl="0" w:tplc="04050001">
      <w:start w:val="1"/>
      <w:numFmt w:val="bullet"/>
      <w:lvlText w:val=""/>
      <w:lvlJc w:val="left"/>
      <w:pPr>
        <w:ind w:left="2716" w:hanging="360"/>
      </w:pPr>
      <w:rPr>
        <w:rFonts w:ascii="Symbol" w:hAnsi="Symbol" w:hint="default"/>
      </w:rPr>
    </w:lvl>
    <w:lvl w:ilvl="1" w:tplc="04050003" w:tentative="1">
      <w:start w:val="1"/>
      <w:numFmt w:val="bullet"/>
      <w:lvlText w:val="o"/>
      <w:lvlJc w:val="left"/>
      <w:pPr>
        <w:ind w:left="3436" w:hanging="360"/>
      </w:pPr>
      <w:rPr>
        <w:rFonts w:ascii="Courier New" w:hAnsi="Courier New" w:cs="Courier New" w:hint="default"/>
      </w:rPr>
    </w:lvl>
    <w:lvl w:ilvl="2" w:tplc="04050005" w:tentative="1">
      <w:start w:val="1"/>
      <w:numFmt w:val="bullet"/>
      <w:lvlText w:val=""/>
      <w:lvlJc w:val="left"/>
      <w:pPr>
        <w:ind w:left="4156" w:hanging="360"/>
      </w:pPr>
      <w:rPr>
        <w:rFonts w:ascii="Wingdings" w:hAnsi="Wingdings" w:hint="default"/>
      </w:rPr>
    </w:lvl>
    <w:lvl w:ilvl="3" w:tplc="04050001" w:tentative="1">
      <w:start w:val="1"/>
      <w:numFmt w:val="bullet"/>
      <w:lvlText w:val=""/>
      <w:lvlJc w:val="left"/>
      <w:pPr>
        <w:ind w:left="4876" w:hanging="360"/>
      </w:pPr>
      <w:rPr>
        <w:rFonts w:ascii="Symbol" w:hAnsi="Symbol" w:hint="default"/>
      </w:rPr>
    </w:lvl>
    <w:lvl w:ilvl="4" w:tplc="04050003" w:tentative="1">
      <w:start w:val="1"/>
      <w:numFmt w:val="bullet"/>
      <w:lvlText w:val="o"/>
      <w:lvlJc w:val="left"/>
      <w:pPr>
        <w:ind w:left="5596" w:hanging="360"/>
      </w:pPr>
      <w:rPr>
        <w:rFonts w:ascii="Courier New" w:hAnsi="Courier New" w:cs="Courier New" w:hint="default"/>
      </w:rPr>
    </w:lvl>
    <w:lvl w:ilvl="5" w:tplc="04050005" w:tentative="1">
      <w:start w:val="1"/>
      <w:numFmt w:val="bullet"/>
      <w:lvlText w:val=""/>
      <w:lvlJc w:val="left"/>
      <w:pPr>
        <w:ind w:left="6316" w:hanging="360"/>
      </w:pPr>
      <w:rPr>
        <w:rFonts w:ascii="Wingdings" w:hAnsi="Wingdings" w:hint="default"/>
      </w:rPr>
    </w:lvl>
    <w:lvl w:ilvl="6" w:tplc="04050001" w:tentative="1">
      <w:start w:val="1"/>
      <w:numFmt w:val="bullet"/>
      <w:lvlText w:val=""/>
      <w:lvlJc w:val="left"/>
      <w:pPr>
        <w:ind w:left="7036" w:hanging="360"/>
      </w:pPr>
      <w:rPr>
        <w:rFonts w:ascii="Symbol" w:hAnsi="Symbol" w:hint="default"/>
      </w:rPr>
    </w:lvl>
    <w:lvl w:ilvl="7" w:tplc="04050003" w:tentative="1">
      <w:start w:val="1"/>
      <w:numFmt w:val="bullet"/>
      <w:lvlText w:val="o"/>
      <w:lvlJc w:val="left"/>
      <w:pPr>
        <w:ind w:left="7756" w:hanging="360"/>
      </w:pPr>
      <w:rPr>
        <w:rFonts w:ascii="Courier New" w:hAnsi="Courier New" w:cs="Courier New" w:hint="default"/>
      </w:rPr>
    </w:lvl>
    <w:lvl w:ilvl="8" w:tplc="04050005" w:tentative="1">
      <w:start w:val="1"/>
      <w:numFmt w:val="bullet"/>
      <w:lvlText w:val=""/>
      <w:lvlJc w:val="left"/>
      <w:pPr>
        <w:ind w:left="8476" w:hanging="360"/>
      </w:pPr>
      <w:rPr>
        <w:rFonts w:ascii="Wingdings" w:hAnsi="Wingdings" w:hint="default"/>
      </w:rPr>
    </w:lvl>
  </w:abstractNum>
  <w:abstractNum w:abstractNumId="1" w15:restartNumberingAfterBreak="0">
    <w:nsid w:val="0F2F39CA"/>
    <w:multiLevelType w:val="hybridMultilevel"/>
    <w:tmpl w:val="50A06F74"/>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2" w15:restartNumberingAfterBreak="0">
    <w:nsid w:val="1C5810C6"/>
    <w:multiLevelType w:val="hybridMultilevel"/>
    <w:tmpl w:val="6B901220"/>
    <w:lvl w:ilvl="0" w:tplc="04050001">
      <w:start w:val="1"/>
      <w:numFmt w:val="bullet"/>
      <w:lvlText w:val=""/>
      <w:lvlJc w:val="left"/>
      <w:pPr>
        <w:ind w:left="3567" w:hanging="360"/>
      </w:pPr>
      <w:rPr>
        <w:rFonts w:ascii="Symbol" w:hAnsi="Symbol" w:hint="default"/>
      </w:rPr>
    </w:lvl>
    <w:lvl w:ilvl="1" w:tplc="04050003" w:tentative="1">
      <w:start w:val="1"/>
      <w:numFmt w:val="bullet"/>
      <w:lvlText w:val="o"/>
      <w:lvlJc w:val="left"/>
      <w:pPr>
        <w:ind w:left="4287" w:hanging="360"/>
      </w:pPr>
      <w:rPr>
        <w:rFonts w:ascii="Courier New" w:hAnsi="Courier New" w:cs="Courier New" w:hint="default"/>
      </w:rPr>
    </w:lvl>
    <w:lvl w:ilvl="2" w:tplc="04050005" w:tentative="1">
      <w:start w:val="1"/>
      <w:numFmt w:val="bullet"/>
      <w:lvlText w:val=""/>
      <w:lvlJc w:val="left"/>
      <w:pPr>
        <w:ind w:left="5007" w:hanging="360"/>
      </w:pPr>
      <w:rPr>
        <w:rFonts w:ascii="Wingdings" w:hAnsi="Wingdings" w:hint="default"/>
      </w:rPr>
    </w:lvl>
    <w:lvl w:ilvl="3" w:tplc="04050001" w:tentative="1">
      <w:start w:val="1"/>
      <w:numFmt w:val="bullet"/>
      <w:lvlText w:val=""/>
      <w:lvlJc w:val="left"/>
      <w:pPr>
        <w:ind w:left="5727" w:hanging="360"/>
      </w:pPr>
      <w:rPr>
        <w:rFonts w:ascii="Symbol" w:hAnsi="Symbol" w:hint="default"/>
      </w:rPr>
    </w:lvl>
    <w:lvl w:ilvl="4" w:tplc="04050003" w:tentative="1">
      <w:start w:val="1"/>
      <w:numFmt w:val="bullet"/>
      <w:lvlText w:val="o"/>
      <w:lvlJc w:val="left"/>
      <w:pPr>
        <w:ind w:left="6447" w:hanging="360"/>
      </w:pPr>
      <w:rPr>
        <w:rFonts w:ascii="Courier New" w:hAnsi="Courier New" w:cs="Courier New" w:hint="default"/>
      </w:rPr>
    </w:lvl>
    <w:lvl w:ilvl="5" w:tplc="04050005" w:tentative="1">
      <w:start w:val="1"/>
      <w:numFmt w:val="bullet"/>
      <w:lvlText w:val=""/>
      <w:lvlJc w:val="left"/>
      <w:pPr>
        <w:ind w:left="7167" w:hanging="360"/>
      </w:pPr>
      <w:rPr>
        <w:rFonts w:ascii="Wingdings" w:hAnsi="Wingdings" w:hint="default"/>
      </w:rPr>
    </w:lvl>
    <w:lvl w:ilvl="6" w:tplc="04050001" w:tentative="1">
      <w:start w:val="1"/>
      <w:numFmt w:val="bullet"/>
      <w:lvlText w:val=""/>
      <w:lvlJc w:val="left"/>
      <w:pPr>
        <w:ind w:left="7887" w:hanging="360"/>
      </w:pPr>
      <w:rPr>
        <w:rFonts w:ascii="Symbol" w:hAnsi="Symbol" w:hint="default"/>
      </w:rPr>
    </w:lvl>
    <w:lvl w:ilvl="7" w:tplc="04050003" w:tentative="1">
      <w:start w:val="1"/>
      <w:numFmt w:val="bullet"/>
      <w:lvlText w:val="o"/>
      <w:lvlJc w:val="left"/>
      <w:pPr>
        <w:ind w:left="8607" w:hanging="360"/>
      </w:pPr>
      <w:rPr>
        <w:rFonts w:ascii="Courier New" w:hAnsi="Courier New" w:cs="Courier New" w:hint="default"/>
      </w:rPr>
    </w:lvl>
    <w:lvl w:ilvl="8" w:tplc="04050005" w:tentative="1">
      <w:start w:val="1"/>
      <w:numFmt w:val="bullet"/>
      <w:lvlText w:val=""/>
      <w:lvlJc w:val="left"/>
      <w:pPr>
        <w:ind w:left="9327" w:hanging="360"/>
      </w:pPr>
      <w:rPr>
        <w:rFonts w:ascii="Wingdings" w:hAnsi="Wingdings" w:hint="default"/>
      </w:rPr>
    </w:lvl>
  </w:abstractNum>
  <w:abstractNum w:abstractNumId="3" w15:restartNumberingAfterBreak="0">
    <w:nsid w:val="24A50844"/>
    <w:multiLevelType w:val="hybridMultilevel"/>
    <w:tmpl w:val="B8A408C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45B26FFF"/>
    <w:multiLevelType w:val="hybridMultilevel"/>
    <w:tmpl w:val="D05E3D9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48522F3C"/>
    <w:multiLevelType w:val="hybridMultilevel"/>
    <w:tmpl w:val="9FECAB2A"/>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6" w15:restartNumberingAfterBreak="0">
    <w:nsid w:val="70C86E4D"/>
    <w:multiLevelType w:val="hybridMultilevel"/>
    <w:tmpl w:val="E7F2D3E0"/>
    <w:lvl w:ilvl="0" w:tplc="72021C4C">
      <w:start w:val="4"/>
      <w:numFmt w:val="upperLetter"/>
      <w:lvlText w:val="%1."/>
      <w:lvlJc w:val="left"/>
      <w:pPr>
        <w:ind w:left="2421" w:hanging="72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74B33813"/>
    <w:multiLevelType w:val="hybridMultilevel"/>
    <w:tmpl w:val="CDFE3534"/>
    <w:lvl w:ilvl="0" w:tplc="04050001">
      <w:start w:val="1"/>
      <w:numFmt w:val="bullet"/>
      <w:lvlText w:val=""/>
      <w:lvlJc w:val="left"/>
      <w:pPr>
        <w:ind w:left="2847" w:hanging="360"/>
      </w:pPr>
      <w:rPr>
        <w:rFonts w:ascii="Symbol" w:hAnsi="Symbol" w:hint="default"/>
      </w:rPr>
    </w:lvl>
    <w:lvl w:ilvl="1" w:tplc="1E62F6A8">
      <w:numFmt w:val="bullet"/>
      <w:lvlText w:val="-"/>
      <w:lvlJc w:val="left"/>
      <w:pPr>
        <w:ind w:left="3972" w:hanging="765"/>
      </w:pPr>
      <w:rPr>
        <w:rFonts w:ascii="Calibri" w:eastAsiaTheme="minorHAnsi" w:hAnsi="Calibri" w:cs="Calibri"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8" w15:restartNumberingAfterBreak="0">
    <w:nsid w:val="77281C04"/>
    <w:multiLevelType w:val="hybridMultilevel"/>
    <w:tmpl w:val="6AE2CAE0"/>
    <w:lvl w:ilvl="0" w:tplc="0405000F">
      <w:start w:val="1"/>
      <w:numFmt w:val="decimal"/>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num w:numId="1" w16cid:durableId="10768142">
    <w:abstractNumId w:val="6"/>
  </w:num>
  <w:num w:numId="2" w16cid:durableId="1732576867">
    <w:abstractNumId w:val="4"/>
  </w:num>
  <w:num w:numId="3" w16cid:durableId="828522140">
    <w:abstractNumId w:val="3"/>
  </w:num>
  <w:num w:numId="4" w16cid:durableId="2065369100">
    <w:abstractNumId w:val="8"/>
  </w:num>
  <w:num w:numId="5" w16cid:durableId="984166306">
    <w:abstractNumId w:val="0"/>
  </w:num>
  <w:num w:numId="6" w16cid:durableId="1360205874">
    <w:abstractNumId w:val="7"/>
  </w:num>
  <w:num w:numId="7" w16cid:durableId="820390895">
    <w:abstractNumId w:val="2"/>
  </w:num>
  <w:num w:numId="8" w16cid:durableId="1172329692">
    <w:abstractNumId w:val="5"/>
  </w:num>
  <w:num w:numId="9" w16cid:durableId="1755397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CF9"/>
    <w:rsid w:val="00010B41"/>
    <w:rsid w:val="001073A3"/>
    <w:rsid w:val="00143C1A"/>
    <w:rsid w:val="00155E16"/>
    <w:rsid w:val="001B4036"/>
    <w:rsid w:val="002624E8"/>
    <w:rsid w:val="002C070B"/>
    <w:rsid w:val="002E23A5"/>
    <w:rsid w:val="002F6F76"/>
    <w:rsid w:val="00363DB7"/>
    <w:rsid w:val="00374AF0"/>
    <w:rsid w:val="003938FD"/>
    <w:rsid w:val="003D1EF3"/>
    <w:rsid w:val="00407247"/>
    <w:rsid w:val="00450621"/>
    <w:rsid w:val="00461ED8"/>
    <w:rsid w:val="004C77FC"/>
    <w:rsid w:val="00526E58"/>
    <w:rsid w:val="005D2D8E"/>
    <w:rsid w:val="00647392"/>
    <w:rsid w:val="00697A0F"/>
    <w:rsid w:val="00715DFA"/>
    <w:rsid w:val="00737CF9"/>
    <w:rsid w:val="0074500F"/>
    <w:rsid w:val="007479BF"/>
    <w:rsid w:val="00774755"/>
    <w:rsid w:val="00782801"/>
    <w:rsid w:val="007F0D32"/>
    <w:rsid w:val="007F35C5"/>
    <w:rsid w:val="007F5289"/>
    <w:rsid w:val="007F7F19"/>
    <w:rsid w:val="008057B3"/>
    <w:rsid w:val="008A5DDE"/>
    <w:rsid w:val="008B4D7E"/>
    <w:rsid w:val="009042A4"/>
    <w:rsid w:val="00944C9A"/>
    <w:rsid w:val="00992512"/>
    <w:rsid w:val="00A71C96"/>
    <w:rsid w:val="00B27EC8"/>
    <w:rsid w:val="00B321CD"/>
    <w:rsid w:val="00B3357F"/>
    <w:rsid w:val="00B35CFE"/>
    <w:rsid w:val="00B77C87"/>
    <w:rsid w:val="00BF5DE1"/>
    <w:rsid w:val="00C210F5"/>
    <w:rsid w:val="00C27F0F"/>
    <w:rsid w:val="00C326E4"/>
    <w:rsid w:val="00D27D4B"/>
    <w:rsid w:val="00DC3EBE"/>
    <w:rsid w:val="00DE6AFE"/>
    <w:rsid w:val="00E1395C"/>
    <w:rsid w:val="00E17DFE"/>
    <w:rsid w:val="00E45DB7"/>
    <w:rsid w:val="00E52EA3"/>
    <w:rsid w:val="00EC41E3"/>
    <w:rsid w:val="00F22233"/>
    <w:rsid w:val="00F360AF"/>
    <w:rsid w:val="00F5353D"/>
    <w:rsid w:val="00FF53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7BCEB"/>
  <w15:chartTrackingRefBased/>
  <w15:docId w15:val="{833AEE08-2575-4799-B1E0-38851845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link w:val="Nadpis3Char"/>
    <w:uiPriority w:val="9"/>
    <w:qFormat/>
    <w:rsid w:val="003D1EF3"/>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737CF9"/>
    <w:pPr>
      <w:tabs>
        <w:tab w:val="center" w:pos="4536"/>
        <w:tab w:val="right" w:pos="9072"/>
      </w:tabs>
      <w:spacing w:after="0" w:line="240" w:lineRule="auto"/>
    </w:pPr>
  </w:style>
  <w:style w:type="character" w:customStyle="1" w:styleId="ZhlavChar">
    <w:name w:val="Záhlaví Char"/>
    <w:basedOn w:val="Standardnpsmoodstavce"/>
    <w:link w:val="Zhlav"/>
    <w:rsid w:val="00737CF9"/>
  </w:style>
  <w:style w:type="paragraph" w:styleId="Zpat">
    <w:name w:val="footer"/>
    <w:basedOn w:val="Normln"/>
    <w:link w:val="ZpatChar"/>
    <w:uiPriority w:val="99"/>
    <w:unhideWhenUsed/>
    <w:rsid w:val="00737CF9"/>
    <w:pPr>
      <w:tabs>
        <w:tab w:val="center" w:pos="4536"/>
        <w:tab w:val="right" w:pos="9072"/>
      </w:tabs>
      <w:spacing w:after="0" w:line="240" w:lineRule="auto"/>
    </w:pPr>
  </w:style>
  <w:style w:type="character" w:customStyle="1" w:styleId="ZpatChar">
    <w:name w:val="Zápatí Char"/>
    <w:basedOn w:val="Standardnpsmoodstavce"/>
    <w:link w:val="Zpat"/>
    <w:uiPriority w:val="99"/>
    <w:rsid w:val="00737CF9"/>
  </w:style>
  <w:style w:type="paragraph" w:customStyle="1" w:styleId="4992uroven">
    <w:name w:val="499_2uroven"/>
    <w:basedOn w:val="Normln"/>
    <w:link w:val="4992urovenChar"/>
    <w:rsid w:val="00737CF9"/>
    <w:pPr>
      <w:spacing w:before="120" w:after="0" w:line="240" w:lineRule="auto"/>
      <w:ind w:left="709" w:hanging="709"/>
    </w:pPr>
    <w:rPr>
      <w:rFonts w:ascii="Arial" w:eastAsia="Calibri" w:hAnsi="Arial" w:cs="Arial"/>
      <w:b/>
      <w:bCs/>
      <w:color w:val="000000"/>
      <w:lang w:val="x-none"/>
    </w:rPr>
  </w:style>
  <w:style w:type="character" w:customStyle="1" w:styleId="4992urovenChar">
    <w:name w:val="499_2uroven Char"/>
    <w:link w:val="4992uroven"/>
    <w:rsid w:val="00737CF9"/>
    <w:rPr>
      <w:rFonts w:ascii="Arial" w:eastAsia="Calibri" w:hAnsi="Arial" w:cs="Arial"/>
      <w:b/>
      <w:bCs/>
      <w:color w:val="000000"/>
      <w:lang w:val="x-none"/>
    </w:rPr>
  </w:style>
  <w:style w:type="character" w:styleId="Hypertextovodkaz">
    <w:name w:val="Hyperlink"/>
    <w:rsid w:val="00737CF9"/>
    <w:rPr>
      <w:color w:val="0000FF"/>
      <w:u w:val="single"/>
    </w:rPr>
  </w:style>
  <w:style w:type="paragraph" w:styleId="Textbubliny">
    <w:name w:val="Balloon Text"/>
    <w:basedOn w:val="Normln"/>
    <w:link w:val="TextbublinyChar"/>
    <w:uiPriority w:val="99"/>
    <w:semiHidden/>
    <w:unhideWhenUsed/>
    <w:rsid w:val="00C27F0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7F0F"/>
    <w:rPr>
      <w:rFonts w:ascii="Segoe UI" w:hAnsi="Segoe UI" w:cs="Segoe UI"/>
      <w:sz w:val="18"/>
      <w:szCs w:val="18"/>
    </w:rPr>
  </w:style>
  <w:style w:type="character" w:customStyle="1" w:styleId="Nadpis3Char">
    <w:name w:val="Nadpis 3 Char"/>
    <w:basedOn w:val="Standardnpsmoodstavce"/>
    <w:link w:val="Nadpis3"/>
    <w:uiPriority w:val="9"/>
    <w:rsid w:val="003D1EF3"/>
    <w:rPr>
      <w:rFonts w:ascii="Times New Roman" w:eastAsia="Times New Roman" w:hAnsi="Times New Roman" w:cs="Times New Roman"/>
      <w:b/>
      <w:bCs/>
      <w:sz w:val="27"/>
      <w:szCs w:val="27"/>
      <w:lang w:eastAsia="cs-CZ"/>
    </w:rPr>
  </w:style>
  <w:style w:type="paragraph" w:customStyle="1" w:styleId="q4">
    <w:name w:val="q4"/>
    <w:basedOn w:val="Normln"/>
    <w:rsid w:val="003D1EF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D1EF3"/>
    <w:rPr>
      <w:i/>
      <w:iCs/>
    </w:rPr>
  </w:style>
  <w:style w:type="paragraph" w:customStyle="1" w:styleId="499textodrazeny">
    <w:name w:val="499_text_odrazeny"/>
    <w:basedOn w:val="Normln"/>
    <w:link w:val="499textodrazenyChar"/>
    <w:rsid w:val="00EC41E3"/>
    <w:pPr>
      <w:spacing w:before="60" w:after="0" w:line="240" w:lineRule="auto"/>
      <w:ind w:left="709"/>
    </w:pPr>
    <w:rPr>
      <w:rFonts w:ascii="Arial" w:eastAsia="Calibri" w:hAnsi="Arial" w:cs="Arial"/>
      <w:color w:val="000000"/>
      <w:sz w:val="18"/>
      <w:szCs w:val="18"/>
      <w:lang w:val="x-none"/>
    </w:rPr>
  </w:style>
  <w:style w:type="character" w:customStyle="1" w:styleId="499textodrazenyChar">
    <w:name w:val="499_text_odrazeny Char"/>
    <w:link w:val="499textodrazeny"/>
    <w:rsid w:val="00EC41E3"/>
    <w:rPr>
      <w:rFonts w:ascii="Arial" w:eastAsia="Calibri" w:hAnsi="Arial" w:cs="Arial"/>
      <w:color w:val="000000"/>
      <w:sz w:val="18"/>
      <w:szCs w:val="18"/>
      <w:lang w:val="x-none"/>
    </w:rPr>
  </w:style>
  <w:style w:type="paragraph" w:styleId="Odstavecseseznamem">
    <w:name w:val="List Paragraph"/>
    <w:basedOn w:val="Normln"/>
    <w:uiPriority w:val="34"/>
    <w:qFormat/>
    <w:rsid w:val="007F35C5"/>
    <w:pPr>
      <w:ind w:left="720"/>
      <w:contextualSpacing/>
    </w:pPr>
  </w:style>
  <w:style w:type="paragraph" w:styleId="Bezmezer">
    <w:name w:val="No Spacing"/>
    <w:aliases w:val="Matěj Calibri 1,5řádku"/>
    <w:uiPriority w:val="1"/>
    <w:qFormat/>
    <w:rsid w:val="00E1395C"/>
    <w:pPr>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67139">
      <w:bodyDiv w:val="1"/>
      <w:marLeft w:val="0"/>
      <w:marRight w:val="0"/>
      <w:marTop w:val="0"/>
      <w:marBottom w:val="0"/>
      <w:divBdr>
        <w:top w:val="none" w:sz="0" w:space="0" w:color="auto"/>
        <w:left w:val="none" w:sz="0" w:space="0" w:color="auto"/>
        <w:bottom w:val="none" w:sz="0" w:space="0" w:color="auto"/>
        <w:right w:val="none" w:sz="0" w:space="0" w:color="auto"/>
      </w:divBdr>
    </w:div>
    <w:div w:id="365102649">
      <w:bodyDiv w:val="1"/>
      <w:marLeft w:val="0"/>
      <w:marRight w:val="0"/>
      <w:marTop w:val="0"/>
      <w:marBottom w:val="0"/>
      <w:divBdr>
        <w:top w:val="none" w:sz="0" w:space="0" w:color="auto"/>
        <w:left w:val="none" w:sz="0" w:space="0" w:color="auto"/>
        <w:bottom w:val="none" w:sz="0" w:space="0" w:color="auto"/>
        <w:right w:val="none" w:sz="0" w:space="0" w:color="auto"/>
      </w:divBdr>
      <w:divsChild>
        <w:div w:id="531116885">
          <w:marLeft w:val="0"/>
          <w:marRight w:val="0"/>
          <w:marTop w:val="0"/>
          <w:marBottom w:val="0"/>
          <w:divBdr>
            <w:top w:val="none" w:sz="0" w:space="0" w:color="auto"/>
            <w:left w:val="none" w:sz="0" w:space="0" w:color="auto"/>
            <w:bottom w:val="none" w:sz="0" w:space="0" w:color="auto"/>
            <w:right w:val="none" w:sz="0" w:space="0" w:color="auto"/>
          </w:divBdr>
        </w:div>
      </w:divsChild>
    </w:div>
    <w:div w:id="1136098993">
      <w:bodyDiv w:val="1"/>
      <w:marLeft w:val="0"/>
      <w:marRight w:val="0"/>
      <w:marTop w:val="0"/>
      <w:marBottom w:val="0"/>
      <w:divBdr>
        <w:top w:val="none" w:sz="0" w:space="0" w:color="auto"/>
        <w:left w:val="none" w:sz="0" w:space="0" w:color="auto"/>
        <w:bottom w:val="none" w:sz="0" w:space="0" w:color="auto"/>
        <w:right w:val="none" w:sz="0" w:space="0" w:color="auto"/>
      </w:divBdr>
    </w:div>
    <w:div w:id="1784224338">
      <w:bodyDiv w:val="1"/>
      <w:marLeft w:val="0"/>
      <w:marRight w:val="0"/>
      <w:marTop w:val="0"/>
      <w:marBottom w:val="0"/>
      <w:divBdr>
        <w:top w:val="none" w:sz="0" w:space="0" w:color="auto"/>
        <w:left w:val="none" w:sz="0" w:space="0" w:color="auto"/>
        <w:bottom w:val="none" w:sz="0" w:space="0" w:color="auto"/>
        <w:right w:val="none" w:sz="0" w:space="0" w:color="auto"/>
      </w:divBdr>
    </w:div>
    <w:div w:id="1934626696">
      <w:bodyDiv w:val="1"/>
      <w:marLeft w:val="0"/>
      <w:marRight w:val="0"/>
      <w:marTop w:val="0"/>
      <w:marBottom w:val="0"/>
      <w:divBdr>
        <w:top w:val="none" w:sz="0" w:space="0" w:color="auto"/>
        <w:left w:val="none" w:sz="0" w:space="0" w:color="auto"/>
        <w:bottom w:val="none" w:sz="0" w:space="0" w:color="auto"/>
        <w:right w:val="none" w:sz="0" w:space="0" w:color="auto"/>
      </w:divBdr>
    </w:div>
    <w:div w:id="195278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37DBC-0BCA-4C05-B9CA-580D80AEE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8</Pages>
  <Words>1763</Words>
  <Characters>10407</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Projekce</dc:creator>
  <cp:keywords/>
  <dc:description/>
  <cp:lastModifiedBy>Petr Sapák</cp:lastModifiedBy>
  <cp:revision>19</cp:revision>
  <cp:lastPrinted>2023-02-28T11:10:00Z</cp:lastPrinted>
  <dcterms:created xsi:type="dcterms:W3CDTF">2018-05-15T14:45:00Z</dcterms:created>
  <dcterms:modified xsi:type="dcterms:W3CDTF">2023-03-01T09:31:00Z</dcterms:modified>
</cp:coreProperties>
</file>